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9CDA47" w14:textId="0E3BD3E1" w:rsidR="00206152" w:rsidRPr="001D30BC" w:rsidRDefault="0022718E" w:rsidP="00206152">
      <w:pPr>
        <w:pStyle w:val="3GPPHeader"/>
        <w:spacing w:after="60"/>
        <w:rPr>
          <w:sz w:val="32"/>
          <w:szCs w:val="32"/>
          <w:highlight w:val="yellow"/>
        </w:rPr>
      </w:pPr>
      <w:r w:rsidRPr="001D30BC">
        <w:t>3GPP TSG-RAN WG2#1</w:t>
      </w:r>
      <w:r w:rsidR="005A2783" w:rsidRPr="001D30BC">
        <w:t>13-e</w:t>
      </w:r>
      <w:r w:rsidR="00206152" w:rsidRPr="001D30BC">
        <w:tab/>
      </w:r>
      <w:r w:rsidR="00490CF4" w:rsidRPr="00490CF4">
        <w:rPr>
          <w:sz w:val="32"/>
          <w:szCs w:val="32"/>
        </w:rPr>
        <w:t>R2-2103765</w:t>
      </w:r>
    </w:p>
    <w:p w14:paraId="26915266" w14:textId="3CA1C32C" w:rsidR="00E90E49" w:rsidRPr="001D30BC" w:rsidRDefault="005A2783" w:rsidP="00357380">
      <w:pPr>
        <w:pStyle w:val="3GPPHeader"/>
        <w:rPr>
          <w:b w:val="0"/>
        </w:rPr>
      </w:pPr>
      <w:r w:rsidRPr="001D30BC">
        <w:rPr>
          <w:noProof/>
        </w:rPr>
        <w:t>Electronic meeting</w:t>
      </w:r>
      <w:r w:rsidR="0022718E" w:rsidRPr="001D30BC">
        <w:rPr>
          <w:noProof/>
        </w:rPr>
        <w:t xml:space="preserve">, </w:t>
      </w:r>
      <w:r w:rsidR="006903DC">
        <w:rPr>
          <w:noProof/>
        </w:rPr>
        <w:t>12</w:t>
      </w:r>
      <w:r w:rsidR="0022718E" w:rsidRPr="001D30BC">
        <w:rPr>
          <w:noProof/>
          <w:vertAlign w:val="superscript"/>
        </w:rPr>
        <w:t>th</w:t>
      </w:r>
      <w:r w:rsidR="0022718E" w:rsidRPr="001D30BC">
        <w:rPr>
          <w:noProof/>
        </w:rPr>
        <w:t xml:space="preserve">– </w:t>
      </w:r>
      <w:r w:rsidR="006903DC">
        <w:rPr>
          <w:noProof/>
        </w:rPr>
        <w:t>20</w:t>
      </w:r>
      <w:r w:rsidR="0022718E" w:rsidRPr="001D30BC">
        <w:rPr>
          <w:noProof/>
          <w:vertAlign w:val="superscript"/>
        </w:rPr>
        <w:t xml:space="preserve">th </w:t>
      </w:r>
      <w:r w:rsidR="00EE16AF" w:rsidRPr="001D30BC">
        <w:rPr>
          <w:noProof/>
        </w:rPr>
        <w:t>April</w:t>
      </w:r>
      <w:r w:rsidR="0022718E" w:rsidRPr="001D30BC">
        <w:rPr>
          <w:noProof/>
        </w:rPr>
        <w:t xml:space="preserve"> 20</w:t>
      </w:r>
      <w:r w:rsidRPr="001D30BC">
        <w:rPr>
          <w:noProof/>
        </w:rPr>
        <w:t>2</w:t>
      </w:r>
      <w:r w:rsidR="006903DC">
        <w:rPr>
          <w:noProof/>
        </w:rPr>
        <w:t>1</w:t>
      </w:r>
    </w:p>
    <w:p w14:paraId="3012D8F7" w14:textId="29A7CC64" w:rsidR="00E90E49" w:rsidRPr="001D30BC" w:rsidRDefault="00E90E49" w:rsidP="00311702">
      <w:pPr>
        <w:pStyle w:val="3GPPHeader"/>
      </w:pPr>
      <w:r w:rsidRPr="001D30BC">
        <w:t xml:space="preserve">Agenda </w:t>
      </w:r>
      <w:r w:rsidRPr="006903DC">
        <w:t>Item:</w:t>
      </w:r>
      <w:r w:rsidRPr="006903DC">
        <w:tab/>
      </w:r>
      <w:r w:rsidR="0090098D">
        <w:t>5.4.3</w:t>
      </w:r>
    </w:p>
    <w:p w14:paraId="5E1A4143" w14:textId="77777777" w:rsidR="00E90E49" w:rsidRPr="001D30BC" w:rsidRDefault="003D3C45" w:rsidP="00F64C2B">
      <w:pPr>
        <w:pStyle w:val="3GPPHeader"/>
      </w:pPr>
      <w:r w:rsidRPr="001D30BC">
        <w:t>Source:</w:t>
      </w:r>
      <w:r w:rsidR="00E90E49" w:rsidRPr="001D30BC">
        <w:tab/>
      </w:r>
      <w:r w:rsidR="00F64C2B" w:rsidRPr="001D30BC">
        <w:t>Ericsson</w:t>
      </w:r>
    </w:p>
    <w:p w14:paraId="304696C2" w14:textId="2AFAEF94" w:rsidR="00E90E49" w:rsidRPr="001D30BC" w:rsidRDefault="003D3C45" w:rsidP="00311702">
      <w:pPr>
        <w:pStyle w:val="3GPPHeader"/>
      </w:pPr>
      <w:r w:rsidRPr="001D30BC">
        <w:t>Title:</w:t>
      </w:r>
      <w:r w:rsidR="00E90E49" w:rsidRPr="001D30BC">
        <w:tab/>
      </w:r>
      <w:r w:rsidR="00C76D5D">
        <w:t>Transparent TxD Capability and Signaling</w:t>
      </w:r>
    </w:p>
    <w:p w14:paraId="21181081" w14:textId="266FC756" w:rsidR="00E90E49" w:rsidRPr="001D30BC" w:rsidRDefault="00E90E49" w:rsidP="00AE1D85">
      <w:pPr>
        <w:pStyle w:val="3GPPHeader"/>
      </w:pPr>
      <w:r w:rsidRPr="001D30BC">
        <w:t>Document for:</w:t>
      </w:r>
      <w:r w:rsidRPr="001D30BC">
        <w:tab/>
        <w:t>Discussion, Decision</w:t>
      </w:r>
    </w:p>
    <w:p w14:paraId="343DEB13" w14:textId="7D7D08AE" w:rsidR="00AD4830" w:rsidRDefault="00AD4830" w:rsidP="00AD4830">
      <w:pPr>
        <w:pStyle w:val="Heading1"/>
      </w:pPr>
      <w:r>
        <w:t>1</w:t>
      </w:r>
      <w:r>
        <w:tab/>
      </w:r>
      <w:r w:rsidRPr="00CE0424">
        <w:t>Introduction</w:t>
      </w:r>
    </w:p>
    <w:p w14:paraId="76B70C7F" w14:textId="7DBC4DAC" w:rsidR="004C70B6" w:rsidRDefault="008C416A" w:rsidP="00537EC4">
      <w:pPr>
        <w:jc w:val="both"/>
        <w:rPr>
          <w:rFonts w:cstheme="minorHAnsi"/>
        </w:rPr>
      </w:pPr>
      <w:r w:rsidRPr="00210DBC">
        <w:rPr>
          <w:rFonts w:cstheme="minorHAnsi"/>
        </w:rPr>
        <w:t xml:space="preserve">RAN2 received </w:t>
      </w:r>
      <w:r w:rsidR="00D7250A">
        <w:rPr>
          <w:rFonts w:cstheme="minorHAnsi"/>
        </w:rPr>
        <w:t xml:space="preserve">an </w:t>
      </w:r>
      <w:r w:rsidRPr="00210DBC">
        <w:rPr>
          <w:rFonts w:cstheme="minorHAnsi"/>
        </w:rPr>
        <w:t>LS in</w:t>
      </w:r>
      <w:r w:rsidR="00BC5DEE" w:rsidRPr="00210DBC">
        <w:rPr>
          <w:rFonts w:cstheme="minorHAnsi"/>
        </w:rPr>
        <w:t xml:space="preserve"> </w:t>
      </w:r>
      <w:r w:rsidR="00BC5DEE" w:rsidRPr="00427031">
        <w:rPr>
          <w:rFonts w:cstheme="minorHAnsi"/>
        </w:rPr>
        <w:fldChar w:fldCharType="begin"/>
      </w:r>
      <w:r w:rsidR="00BC5DEE" w:rsidRPr="00427031">
        <w:rPr>
          <w:rFonts w:cstheme="minorHAnsi"/>
        </w:rPr>
        <w:instrText xml:space="preserve"> REF _Ref66960556 \r \h </w:instrText>
      </w:r>
      <w:r w:rsidR="00B71590" w:rsidRPr="00427031">
        <w:rPr>
          <w:rFonts w:cstheme="minorHAnsi"/>
        </w:rPr>
        <w:instrText xml:space="preserve"> \* MERGEFORMAT </w:instrText>
      </w:r>
      <w:r w:rsidR="00BC5DEE" w:rsidRPr="00427031">
        <w:rPr>
          <w:rFonts w:cstheme="minorHAnsi"/>
        </w:rPr>
      </w:r>
      <w:r w:rsidR="00BC5DEE" w:rsidRPr="00427031">
        <w:rPr>
          <w:rFonts w:cstheme="minorHAnsi"/>
        </w:rPr>
        <w:fldChar w:fldCharType="separate"/>
      </w:r>
      <w:r w:rsidR="00F4400E" w:rsidRPr="00427031">
        <w:rPr>
          <w:rFonts w:cstheme="minorHAnsi"/>
        </w:rPr>
        <w:t>[1]</w:t>
      </w:r>
      <w:r w:rsidR="00BC5DEE" w:rsidRPr="00427031">
        <w:rPr>
          <w:rFonts w:cstheme="minorHAnsi"/>
        </w:rPr>
        <w:fldChar w:fldCharType="end"/>
      </w:r>
      <w:r w:rsidR="00C32959" w:rsidRPr="00210DBC">
        <w:rPr>
          <w:rFonts w:cstheme="minorHAnsi"/>
        </w:rPr>
        <w:t xml:space="preserve"> </w:t>
      </w:r>
      <w:r w:rsidR="00D7250A">
        <w:rPr>
          <w:rFonts w:cstheme="minorHAnsi"/>
        </w:rPr>
        <w:t>on a new RAN4 UE capability for transparent TxD</w:t>
      </w:r>
      <w:r w:rsidR="00525083" w:rsidRPr="00210DBC">
        <w:rPr>
          <w:rFonts w:cstheme="minorHAnsi"/>
        </w:rPr>
        <w:t>.</w:t>
      </w:r>
      <w:r w:rsidR="00737E26" w:rsidRPr="00210DBC">
        <w:rPr>
          <w:rFonts w:cstheme="minorHAnsi"/>
        </w:rPr>
        <w:t xml:space="preserve"> The LS informs RAN2</w:t>
      </w:r>
      <w:r w:rsidR="00D7250A">
        <w:rPr>
          <w:rFonts w:cstheme="minorHAnsi"/>
        </w:rPr>
        <w:t>:</w:t>
      </w:r>
    </w:p>
    <w:p w14:paraId="675CDD61" w14:textId="77777777" w:rsidR="00D7250A" w:rsidRDefault="00D7250A" w:rsidP="00D7250A">
      <w:pPr>
        <w:pStyle w:val="Header"/>
        <w:spacing w:afterLines="50" w:after="120"/>
        <w:ind w:left="567"/>
        <w:rPr>
          <w:rFonts w:cs="Arial"/>
          <w:b w:val="0"/>
          <w:sz w:val="20"/>
        </w:rPr>
      </w:pPr>
      <w:r w:rsidRPr="009E35D1">
        <w:rPr>
          <w:rFonts w:cs="Arial"/>
          <w:b w:val="0"/>
          <w:sz w:val="20"/>
        </w:rPr>
        <w:t xml:space="preserve">RAN4 has </w:t>
      </w:r>
      <w:r>
        <w:rPr>
          <w:rFonts w:cs="Arial"/>
          <w:b w:val="0"/>
          <w:sz w:val="20"/>
        </w:rPr>
        <w:t>agreed to introduce a new per-band capability signaling in Rel-16 for FR1 UEs supporting transparent TxD.</w:t>
      </w:r>
    </w:p>
    <w:p w14:paraId="788A293C" w14:textId="70A5B25E" w:rsidR="00D7250A" w:rsidRPr="00210DBC" w:rsidRDefault="00D7250A" w:rsidP="00D7250A">
      <w:pPr>
        <w:ind w:left="567"/>
        <w:jc w:val="both"/>
        <w:rPr>
          <w:rFonts w:cstheme="minorHAnsi"/>
        </w:rPr>
      </w:pPr>
      <w:r w:rsidRPr="00E70DFB">
        <w:rPr>
          <w:rFonts w:eastAsia="DengXian" w:cs="Arial" w:hint="eastAsia"/>
          <w:sz w:val="20"/>
          <w:lang w:eastAsia="zh-CN"/>
        </w:rPr>
        <w:t>R</w:t>
      </w:r>
      <w:r w:rsidRPr="00E70DFB">
        <w:rPr>
          <w:rFonts w:eastAsia="DengXian" w:cs="Arial"/>
          <w:sz w:val="20"/>
          <w:lang w:eastAsia="zh-CN"/>
        </w:rPr>
        <w:t xml:space="preserve">AN4 would also like to </w:t>
      </w:r>
      <w:r>
        <w:rPr>
          <w:rFonts w:eastAsia="DengXian" w:cs="Arial"/>
          <w:sz w:val="20"/>
          <w:lang w:eastAsia="zh-CN"/>
        </w:rPr>
        <w:t xml:space="preserve">ask RAN2 </w:t>
      </w:r>
      <w:r w:rsidRPr="00E70DFB">
        <w:rPr>
          <w:rFonts w:eastAsia="DengXian" w:cs="Arial"/>
          <w:sz w:val="20"/>
          <w:lang w:eastAsia="zh-CN"/>
        </w:rPr>
        <w:t xml:space="preserve">to enable release-independent support </w:t>
      </w:r>
      <w:r>
        <w:rPr>
          <w:rFonts w:eastAsia="DengXian" w:cs="Arial"/>
          <w:sz w:val="20"/>
          <w:lang w:eastAsia="zh-CN"/>
        </w:rPr>
        <w:t>of</w:t>
      </w:r>
      <w:r w:rsidRPr="00E70DFB">
        <w:rPr>
          <w:rFonts w:eastAsia="DengXian" w:cs="Arial"/>
          <w:sz w:val="20"/>
          <w:lang w:eastAsia="zh-CN"/>
        </w:rPr>
        <w:t xml:space="preserve"> this new capability from Rel-15</w:t>
      </w:r>
      <w:r>
        <w:rPr>
          <w:rFonts w:eastAsia="DengXian" w:cs="Arial"/>
          <w:sz w:val="20"/>
          <w:lang w:eastAsia="zh-CN"/>
        </w:rPr>
        <w:t xml:space="preserve"> for PC2, if possible</w:t>
      </w:r>
      <w:r w:rsidRPr="00E70DFB">
        <w:rPr>
          <w:rFonts w:eastAsia="DengXian" w:cs="Arial"/>
          <w:sz w:val="20"/>
          <w:lang w:eastAsia="zh-CN"/>
        </w:rPr>
        <w:t>.</w:t>
      </w:r>
    </w:p>
    <w:p w14:paraId="44C7F79C" w14:textId="113A475B" w:rsidR="00333CFB" w:rsidRDefault="00D7250A" w:rsidP="00275EF9">
      <w:pPr>
        <w:jc w:val="both"/>
        <w:rPr>
          <w:rFonts w:cstheme="minorHAnsi"/>
        </w:rPr>
      </w:pPr>
      <w:r>
        <w:rPr>
          <w:rFonts w:cstheme="minorHAnsi"/>
        </w:rPr>
        <w:t xml:space="preserve">In this paper, we consider how this </w:t>
      </w:r>
      <w:r w:rsidR="003C737C">
        <w:rPr>
          <w:rFonts w:cstheme="minorHAnsi"/>
        </w:rPr>
        <w:t>capability relates to other capabilities, and additional information needed to develop capability signaling</w:t>
      </w:r>
      <w:r w:rsidR="00552AE6">
        <w:rPr>
          <w:rFonts w:cstheme="minorHAnsi"/>
        </w:rPr>
        <w:t xml:space="preserve"> for transparent TxD</w:t>
      </w:r>
      <w:r>
        <w:rPr>
          <w:rFonts w:cstheme="minorHAnsi"/>
        </w:rPr>
        <w:t>.</w:t>
      </w:r>
      <w:r w:rsidR="00275EF9" w:rsidRPr="00210DBC">
        <w:rPr>
          <w:rFonts w:cstheme="minorHAnsi"/>
        </w:rPr>
        <w:t xml:space="preserve"> </w:t>
      </w:r>
    </w:p>
    <w:p w14:paraId="03D02150" w14:textId="753B89D2" w:rsidR="00833F35" w:rsidRPr="00210DBC" w:rsidRDefault="00833F35" w:rsidP="00275EF9">
      <w:pPr>
        <w:jc w:val="both"/>
        <w:rPr>
          <w:rFonts w:cstheme="minorHAnsi"/>
        </w:rPr>
      </w:pPr>
      <w:r>
        <w:rPr>
          <w:rFonts w:cstheme="minorHAnsi"/>
        </w:rPr>
        <w:t xml:space="preserve">Since RAN4 is asking </w:t>
      </w:r>
      <w:r w:rsidR="009426BA">
        <w:rPr>
          <w:rFonts w:cstheme="minorHAnsi"/>
        </w:rPr>
        <w:t xml:space="preserve">for </w:t>
      </w:r>
      <w:r>
        <w:rPr>
          <w:rFonts w:cstheme="minorHAnsi"/>
        </w:rPr>
        <w:t xml:space="preserve">the new capability </w:t>
      </w:r>
      <w:r w:rsidR="009426BA">
        <w:rPr>
          <w:rFonts w:cstheme="minorHAnsi"/>
        </w:rPr>
        <w:t xml:space="preserve">starting </w:t>
      </w:r>
      <w:r>
        <w:rPr>
          <w:rFonts w:cstheme="minorHAnsi"/>
        </w:rPr>
        <w:t>from Rel-15 for power class 2, the discussion should start with Rel-15</w:t>
      </w:r>
      <w:r w:rsidR="004D0E57">
        <w:rPr>
          <w:rFonts w:cstheme="minorHAnsi"/>
        </w:rPr>
        <w:t>.</w:t>
      </w:r>
    </w:p>
    <w:p w14:paraId="50DEE04E" w14:textId="332B6B4B" w:rsidR="00AD4830" w:rsidRDefault="00AD4830" w:rsidP="00AD4830">
      <w:pPr>
        <w:pStyle w:val="Heading1"/>
      </w:pPr>
      <w:bookmarkStart w:id="0" w:name="_Ref178064866"/>
      <w:r>
        <w:t>2</w:t>
      </w:r>
      <w:r>
        <w:tab/>
      </w:r>
      <w:r w:rsidRPr="00CE0424">
        <w:t>Discussion</w:t>
      </w:r>
      <w:bookmarkEnd w:id="0"/>
    </w:p>
    <w:p w14:paraId="54098028" w14:textId="7E292007" w:rsidR="002B1912" w:rsidRDefault="00072515" w:rsidP="00C26A46">
      <w:pPr>
        <w:snapToGrid w:val="0"/>
        <w:jc w:val="both"/>
        <w:rPr>
          <w:lang w:eastAsia="zh-CN"/>
        </w:rPr>
      </w:pPr>
      <w:r>
        <w:rPr>
          <w:lang w:eastAsia="zh-CN"/>
        </w:rPr>
        <w:t xml:space="preserve">When power class </w:t>
      </w:r>
      <w:r w:rsidR="00494945">
        <w:rPr>
          <w:lang w:eastAsia="zh-CN"/>
        </w:rPr>
        <w:t xml:space="preserve">with </w:t>
      </w:r>
      <w:r>
        <w:rPr>
          <w:lang w:eastAsia="zh-CN"/>
        </w:rPr>
        <w:t>two 2 layer UL MIMO was introduced in RAN4</w:t>
      </w:r>
      <w:r w:rsidR="00C71548">
        <w:rPr>
          <w:lang w:eastAsia="zh-CN"/>
        </w:rPr>
        <w:t xml:space="preserve"> specifications</w:t>
      </w:r>
      <w:r>
        <w:rPr>
          <w:lang w:eastAsia="zh-CN"/>
        </w:rPr>
        <w:t xml:space="preserve">, it was agreed that two 23 dBm (half power) PAs could be assumed as a UE implementation.  When such a UE transmits a MIMO layer on each Tx chain at half power, the rated 26 dBm power is achieved.  However, when this UE transmits one layer, if it only transmits on one Tx chain, it will have only half the rated power.  One way to reach full power is to instead transmit one layer on both Tx chains, virtualizing the two Tx chains to one antenna port.  If such a virtualization is done so that the resulting antenna port is indistinguishable from </w:t>
      </w:r>
      <w:r w:rsidR="002914C1">
        <w:rPr>
          <w:lang w:eastAsia="zh-CN"/>
        </w:rPr>
        <w:t>a port transmitted on a single Tx chain, it is ‘transparent’ to the gNB.  Furthermore, transmitting on two Tx chains may have diversity gain, in which case a transparent diversity scheme results.</w:t>
      </w:r>
    </w:p>
    <w:p w14:paraId="100BB7C7" w14:textId="59599336" w:rsidR="00BE78FA" w:rsidRDefault="00BE78FA" w:rsidP="00C26A46">
      <w:pPr>
        <w:snapToGrid w:val="0"/>
        <w:jc w:val="both"/>
        <w:rPr>
          <w:lang w:eastAsia="zh-CN"/>
        </w:rPr>
      </w:pPr>
      <w:r>
        <w:rPr>
          <w:lang w:eastAsia="zh-CN"/>
        </w:rPr>
        <w:t xml:space="preserve">Since it was assumed in codebook based UL MIMO that the UE transmits with less than full power for certain PMIs or on when the UE is configured with fewer than its maximum number of SRS ports, uplink full power MIMO transmission was defined in Rel-16.  </w:t>
      </w:r>
      <w:r w:rsidR="00FF46B2">
        <w:rPr>
          <w:lang w:eastAsia="zh-CN"/>
        </w:rPr>
        <w:t>These full power modes can also use the virtualization that transparent TxD uses to form a DMRS port.  Moreover, t</w:t>
      </w:r>
      <w:r>
        <w:rPr>
          <w:lang w:eastAsia="zh-CN"/>
        </w:rPr>
        <w:t xml:space="preserve">hese full power modes can be seen as a more formal approach to obtaining full power as compared to transparent TxD, since they can be configured, and have their behavior defined in the RAN1 specifications.  </w:t>
      </w:r>
      <w:r w:rsidR="00FA1933">
        <w:rPr>
          <w:lang w:eastAsia="zh-CN"/>
        </w:rPr>
        <w:t xml:space="preserve"> Without signaling to configure the use of transparent TxD, its use is left to UE implementation, and the network is unaware of if the UE will use transparent TxD.</w:t>
      </w:r>
    </w:p>
    <w:p w14:paraId="42290EA5" w14:textId="3B2964B3" w:rsidR="00FF46B2" w:rsidRDefault="00FF46B2" w:rsidP="00C26A46">
      <w:pPr>
        <w:snapToGrid w:val="0"/>
        <w:jc w:val="both"/>
        <w:rPr>
          <w:lang w:eastAsia="zh-CN"/>
        </w:rPr>
      </w:pPr>
      <w:r>
        <w:rPr>
          <w:lang w:eastAsia="zh-CN"/>
        </w:rPr>
        <w:t xml:space="preserve">UEs that support UL full power are likely to be able to support transparent TxD, and the converse is also possible.  </w:t>
      </w:r>
      <w:r w:rsidR="008661C7">
        <w:rPr>
          <w:lang w:eastAsia="zh-CN"/>
        </w:rPr>
        <w:t xml:space="preserve">When such a UE </w:t>
      </w:r>
      <w:r w:rsidR="00BA16A6">
        <w:rPr>
          <w:lang w:eastAsia="zh-CN"/>
        </w:rPr>
        <w:t xml:space="preserve">that supports transparent TxD and full power operation </w:t>
      </w:r>
      <w:r w:rsidR="008661C7">
        <w:rPr>
          <w:lang w:eastAsia="zh-CN"/>
        </w:rPr>
        <w:t>is not configured for full power operation in a band</w:t>
      </w:r>
      <w:r w:rsidR="00BA16A6">
        <w:rPr>
          <w:lang w:eastAsia="zh-CN"/>
        </w:rPr>
        <w:t xml:space="preserve"> that it supports transparent TxD, it is not clear if it will use transparent TxD operation in that band. </w:t>
      </w:r>
    </w:p>
    <w:p w14:paraId="33A31384" w14:textId="376B7FC6" w:rsidR="009403D5" w:rsidRDefault="009403D5" w:rsidP="00C26A46">
      <w:pPr>
        <w:snapToGrid w:val="0"/>
        <w:jc w:val="both"/>
        <w:rPr>
          <w:lang w:eastAsia="zh-CN"/>
        </w:rPr>
      </w:pPr>
      <w:r>
        <w:rPr>
          <w:lang w:eastAsia="zh-CN"/>
        </w:rPr>
        <w:lastRenderedPageBreak/>
        <w:t xml:space="preserve">UL MIMO UEs may also support transmission of SRS for DL CSI acquisition (SRS ‘antenna switching’).  If a UE that supports SRS antenna switching and transparent TxD is configured for </w:t>
      </w:r>
      <w:r w:rsidR="00B427F1">
        <w:rPr>
          <w:lang w:eastAsia="zh-CN"/>
        </w:rPr>
        <w:t xml:space="preserve">e.g. </w:t>
      </w:r>
      <w:r>
        <w:rPr>
          <w:lang w:eastAsia="zh-CN"/>
        </w:rPr>
        <w:t xml:space="preserve">1T2R antenna switching, it should </w:t>
      </w:r>
      <w:r w:rsidR="00B427F1">
        <w:rPr>
          <w:lang w:eastAsia="zh-CN"/>
        </w:rPr>
        <w:t xml:space="preserve">not virtualize the SRS, but instead transmit on each </w:t>
      </w:r>
      <w:r w:rsidR="00273188">
        <w:rPr>
          <w:lang w:eastAsia="zh-CN"/>
        </w:rPr>
        <w:t>'</w:t>
      </w:r>
      <w:r w:rsidR="00B427F1">
        <w:rPr>
          <w:lang w:eastAsia="zh-CN"/>
        </w:rPr>
        <w:t>receive</w:t>
      </w:r>
      <w:r w:rsidR="00273188">
        <w:rPr>
          <w:lang w:eastAsia="zh-CN"/>
        </w:rPr>
        <w:t>’</w:t>
      </w:r>
      <w:r w:rsidR="00B427F1">
        <w:rPr>
          <w:lang w:eastAsia="zh-CN"/>
        </w:rPr>
        <w:t xml:space="preserve"> chain.  If a transparent TxD UE supports full power on both Tx chains, it will not need to virtualize to reach full power.  However, if the UE has half power Tx chains, it </w:t>
      </w:r>
      <w:r w:rsidR="00273188">
        <w:rPr>
          <w:lang w:eastAsia="zh-CN"/>
        </w:rPr>
        <w:t xml:space="preserve">may </w:t>
      </w:r>
      <w:r w:rsidR="00B427F1">
        <w:rPr>
          <w:lang w:eastAsia="zh-CN"/>
        </w:rPr>
        <w:t>not be able to deliver full power, and so could not support SRS antenna switching in a band where transparent TxD is supported.  Therefore, it is not clear if indicating that transparent TxD in a band precludes support for SRS antenna switching in that band or not.</w:t>
      </w:r>
    </w:p>
    <w:p w14:paraId="3748E6A5" w14:textId="44BB37B8" w:rsidR="004D07D2" w:rsidRDefault="004D07D2" w:rsidP="00833FD8">
      <w:pPr>
        <w:pStyle w:val="Observation"/>
      </w:pPr>
      <w:bookmarkStart w:id="1" w:name="_Toc68161003"/>
      <w:r>
        <w:t xml:space="preserve">In a band where transparent TxD is supported, it is unclear if the UE can also support multi-antenna related features, such as UL full power operation (mode 0, 1, or 2) and </w:t>
      </w:r>
      <w:r w:rsidR="009403D5">
        <w:t xml:space="preserve">antenna switching </w:t>
      </w:r>
      <w:r>
        <w:t>SRS transmission</w:t>
      </w:r>
      <w:bookmarkEnd w:id="1"/>
      <w:r>
        <w:t xml:space="preserve"> </w:t>
      </w:r>
    </w:p>
    <w:p w14:paraId="18EDF5A4" w14:textId="6A5F91CC" w:rsidR="00833FD8" w:rsidRDefault="00833FD8" w:rsidP="00833FD8">
      <w:r>
        <w:t xml:space="preserve">We expect such issues as interdependence of transparent TxD with other multi-antenna features will be resolved as the discussions progress in RAN4.  However, it is difficult to define UE capability for transparent TxD until such issues are resolved.  </w:t>
      </w:r>
    </w:p>
    <w:p w14:paraId="0DD857C5" w14:textId="74EECA45" w:rsidR="00833FD8" w:rsidRPr="00833FD8" w:rsidRDefault="00833FD8" w:rsidP="00833FD8">
      <w:r>
        <w:t xml:space="preserve">As RAN4 may not be aware of all RAN2 perspectives on UE capability, it may be beneficial to send an LS reply asking for further information.  </w:t>
      </w:r>
      <w:r w:rsidR="00A05D30">
        <w:t xml:space="preserve">On the other hand, such an LS may not be critical, as RAN4 anyway is still developing the feature, and interaction among UE capabilities is a natural </w:t>
      </w:r>
      <w:r w:rsidR="00706859">
        <w:t>issue to resolve</w:t>
      </w:r>
      <w:r w:rsidR="00A05D30">
        <w:t xml:space="preserve"> when developing a new feature.   Therefore, we tend to favor sending a reply LS, but do not have a strong view.  Regardless of if the LS is to be sent, work on transparent TxD capability should be started only when it is clear what to specify.</w:t>
      </w:r>
    </w:p>
    <w:p w14:paraId="424DBC0C" w14:textId="6868724D" w:rsidR="00D74C92" w:rsidRPr="00072515" w:rsidRDefault="009704FA" w:rsidP="00833FD8">
      <w:pPr>
        <w:pStyle w:val="Proposal"/>
      </w:pPr>
      <w:bookmarkStart w:id="2" w:name="_Hlk68161784"/>
      <w:bookmarkStart w:id="3" w:name="_Toc68161004"/>
      <w:r>
        <w:t>Wait for further input from RAN4</w:t>
      </w:r>
      <w:r w:rsidR="009403D5">
        <w:t xml:space="preserve"> </w:t>
      </w:r>
      <w:r w:rsidR="00F4400E">
        <w:t xml:space="preserve">prior </w:t>
      </w:r>
      <w:r w:rsidR="00D74C92">
        <w:t>to specifying UE capability for transparent TxD</w:t>
      </w:r>
      <w:bookmarkEnd w:id="2"/>
      <w:r w:rsidR="00D74C92">
        <w:t>.</w:t>
      </w:r>
      <w:bookmarkEnd w:id="3"/>
    </w:p>
    <w:p w14:paraId="116CDEA6" w14:textId="469DB926" w:rsidR="00AD4830" w:rsidRPr="00CE0424" w:rsidRDefault="00456830" w:rsidP="00AD4830">
      <w:pPr>
        <w:pStyle w:val="Heading1"/>
      </w:pPr>
      <w:r>
        <w:t>3</w:t>
      </w:r>
      <w:r w:rsidR="00AD4830">
        <w:tab/>
      </w:r>
      <w:r w:rsidR="00AD4830" w:rsidRPr="00CE0424">
        <w:t>Conclusion</w:t>
      </w:r>
    </w:p>
    <w:p w14:paraId="18A6397C" w14:textId="77777777" w:rsidR="00AD4830" w:rsidRPr="008043E4" w:rsidRDefault="00AD4830" w:rsidP="00AD4830">
      <w:pPr>
        <w:pStyle w:val="BodyText"/>
        <w:rPr>
          <w:b/>
          <w:bCs/>
        </w:rPr>
      </w:pPr>
      <w:r w:rsidRPr="008043E4">
        <w:t>In the previous sections we made the following observations:</w:t>
      </w:r>
      <w:r w:rsidRPr="008043E4">
        <w:rPr>
          <w:b/>
          <w:bCs/>
        </w:rPr>
        <w:t xml:space="preserve"> </w:t>
      </w:r>
    </w:p>
    <w:p w14:paraId="50FCDD79" w14:textId="77777777" w:rsidR="004E19FF" w:rsidRDefault="00AD4830">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68161003" w:history="1">
        <w:r w:rsidR="004E19FF" w:rsidRPr="00730A7A">
          <w:rPr>
            <w:rStyle w:val="Hyperlink"/>
            <w:noProof/>
          </w:rPr>
          <w:t>Observation 1</w:t>
        </w:r>
        <w:r w:rsidR="004E19FF">
          <w:rPr>
            <w:rFonts w:asciiTheme="minorHAnsi" w:eastAsiaTheme="minorEastAsia" w:hAnsiTheme="minorHAnsi"/>
            <w:b w:val="0"/>
            <w:noProof/>
            <w:lang w:eastAsia="en-US"/>
          </w:rPr>
          <w:tab/>
        </w:r>
        <w:r w:rsidR="004E19FF" w:rsidRPr="00730A7A">
          <w:rPr>
            <w:rStyle w:val="Hyperlink"/>
            <w:noProof/>
          </w:rPr>
          <w:t>In a band where transparent TxD is supported, it is unclear if the UE can also support multi-antenna related features, such as UL full power operation (mode 0, 1, or 2) and antenna switching SRS transmission</w:t>
        </w:r>
      </w:hyperlink>
    </w:p>
    <w:p w14:paraId="21375BB3" w14:textId="699AD432" w:rsidR="00AD4830" w:rsidRDefault="00AD4830" w:rsidP="001C3F09">
      <w:pPr>
        <w:pStyle w:val="TableofFigures"/>
        <w:tabs>
          <w:tab w:val="right" w:leader="dot" w:pos="9629"/>
        </w:tabs>
        <w:rPr>
          <w:b w:val="0"/>
          <w:bCs/>
        </w:rPr>
      </w:pPr>
      <w:r>
        <w:rPr>
          <w:b w:val="0"/>
          <w:bCs/>
        </w:rPr>
        <w:fldChar w:fldCharType="end"/>
      </w:r>
    </w:p>
    <w:p w14:paraId="63C59580" w14:textId="77777777" w:rsidR="00AD4830" w:rsidRPr="008043E4" w:rsidRDefault="00AD4830" w:rsidP="00AD4830">
      <w:pPr>
        <w:pStyle w:val="BodyText"/>
      </w:pPr>
      <w:r w:rsidRPr="008043E4">
        <w:t>Based on the discussion in the previous sections we propose the following:</w:t>
      </w:r>
    </w:p>
    <w:p w14:paraId="4070D0E4" w14:textId="77777777" w:rsidR="004E19FF" w:rsidRDefault="00AD4830">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68161004" w:history="1">
        <w:r w:rsidR="004E19FF" w:rsidRPr="00D82F01">
          <w:rPr>
            <w:rStyle w:val="Hyperlink"/>
            <w:noProof/>
          </w:rPr>
          <w:t>Proposal 1</w:t>
        </w:r>
        <w:r w:rsidR="004E19FF">
          <w:rPr>
            <w:rFonts w:asciiTheme="minorHAnsi" w:eastAsiaTheme="minorEastAsia" w:hAnsiTheme="minorHAnsi"/>
            <w:b w:val="0"/>
            <w:noProof/>
            <w:lang w:eastAsia="en-US"/>
          </w:rPr>
          <w:tab/>
        </w:r>
        <w:r w:rsidR="004E19FF" w:rsidRPr="00D82F01">
          <w:rPr>
            <w:rStyle w:val="Hyperlink"/>
            <w:noProof/>
          </w:rPr>
          <w:t>Wait for further input from RAN4 prior to specifying UE capability for transparent TxD.</w:t>
        </w:r>
      </w:hyperlink>
    </w:p>
    <w:p w14:paraId="1B962C29" w14:textId="75B8805A" w:rsidR="00AD4830" w:rsidRPr="00CE0424" w:rsidRDefault="00AD4830" w:rsidP="00AD4830">
      <w:pPr>
        <w:pStyle w:val="BodyText"/>
        <w:rPr>
          <w:b/>
          <w:bCs/>
        </w:rPr>
      </w:pPr>
      <w:r>
        <w:rPr>
          <w:b/>
          <w:bCs/>
        </w:rPr>
        <w:fldChar w:fldCharType="end"/>
      </w:r>
      <w:r w:rsidRPr="00CE0424">
        <w:rPr>
          <w:b/>
          <w:bCs/>
        </w:rPr>
        <w:t xml:space="preserve"> </w:t>
      </w:r>
      <w:bookmarkStart w:id="4" w:name="_In-sequence_SDU_delivery"/>
      <w:bookmarkEnd w:id="4"/>
    </w:p>
    <w:p w14:paraId="7F97F2D4" w14:textId="4FB11C88" w:rsidR="00AD4830" w:rsidRPr="003F448D" w:rsidRDefault="00456830" w:rsidP="00AD4830">
      <w:pPr>
        <w:pStyle w:val="Heading1"/>
      </w:pPr>
      <w:r w:rsidRPr="003F448D">
        <w:t>4</w:t>
      </w:r>
      <w:r w:rsidR="00AD4830" w:rsidRPr="003F448D">
        <w:tab/>
        <w:t>References</w:t>
      </w:r>
    </w:p>
    <w:p w14:paraId="65C895BD" w14:textId="2EC0DF8F" w:rsidR="00C118AE" w:rsidRPr="001F58BD" w:rsidRDefault="00F76605" w:rsidP="0027746B">
      <w:pPr>
        <w:pStyle w:val="Reference"/>
        <w:spacing w:after="0" w:line="240" w:lineRule="auto"/>
        <w:rPr>
          <w:rFonts w:eastAsia="Times New Roman" w:cs="Times New Roman"/>
          <w:sz w:val="36"/>
          <w:szCs w:val="20"/>
          <w:lang w:val="en-GB" w:eastAsia="ja-JP"/>
        </w:rPr>
      </w:pPr>
      <w:bookmarkStart w:id="5" w:name="_Ref66960556"/>
      <w:r w:rsidRPr="003F448D">
        <w:t>R4-2103360</w:t>
      </w:r>
      <w:r w:rsidR="00BC5DEE" w:rsidRPr="003F448D">
        <w:t xml:space="preserve"> </w:t>
      </w:r>
      <w:r w:rsidRPr="003F448D">
        <w:t xml:space="preserve"> </w:t>
      </w:r>
      <w:r w:rsidRPr="003F448D">
        <w:tab/>
        <w:t>LS on Signalling scheme of Transparent TxD</w:t>
      </w:r>
      <w:bookmarkEnd w:id="5"/>
    </w:p>
    <w:sectPr w:rsidR="00C118AE" w:rsidRPr="001F58BD" w:rsidSect="00F1480A">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8D2802" w14:textId="77777777" w:rsidR="00820EDB" w:rsidRDefault="00820EDB">
      <w:r>
        <w:separator/>
      </w:r>
    </w:p>
  </w:endnote>
  <w:endnote w:type="continuationSeparator" w:id="0">
    <w:p w14:paraId="1E64AEC0" w14:textId="77777777" w:rsidR="00820EDB" w:rsidRDefault="00820EDB">
      <w:r>
        <w:continuationSeparator/>
      </w:r>
    </w:p>
  </w:endnote>
  <w:endnote w:type="continuationNotice" w:id="1">
    <w:p w14:paraId="2559ED57" w14:textId="77777777" w:rsidR="00820EDB" w:rsidRDefault="00820E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6B06E5" w14:textId="77777777" w:rsidR="00820EDB" w:rsidRDefault="00820EDB">
      <w:r>
        <w:separator/>
      </w:r>
    </w:p>
  </w:footnote>
  <w:footnote w:type="continuationSeparator" w:id="0">
    <w:p w14:paraId="11B85FBB" w14:textId="77777777" w:rsidR="00820EDB" w:rsidRDefault="00820EDB">
      <w:r>
        <w:continuationSeparator/>
      </w:r>
    </w:p>
  </w:footnote>
  <w:footnote w:type="continuationNotice" w:id="1">
    <w:p w14:paraId="7128CCF0" w14:textId="77777777" w:rsidR="00820EDB" w:rsidRDefault="00820ED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CC01DB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9E2461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211"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75BADAEA"/>
    <w:lvl w:ilvl="0" w:tplc="C41887AE">
      <w:start w:val="1"/>
      <w:numFmt w:val="decimal"/>
      <w:pStyle w:val="Reference"/>
      <w:lvlText w:val="[%1]"/>
      <w:lvlJc w:val="left"/>
      <w:pPr>
        <w:tabs>
          <w:tab w:val="num" w:pos="567"/>
        </w:tabs>
        <w:ind w:left="567" w:hanging="567"/>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9"/>
  </w:num>
  <w:num w:numId="2">
    <w:abstractNumId w:val="8"/>
  </w:num>
  <w:num w:numId="3">
    <w:abstractNumId w:val="2"/>
  </w:num>
  <w:num w:numId="4">
    <w:abstractNumId w:val="10"/>
  </w:num>
  <w:num w:numId="5">
    <w:abstractNumId w:val="11"/>
  </w:num>
  <w:num w:numId="6">
    <w:abstractNumId w:val="12"/>
  </w:num>
  <w:num w:numId="7">
    <w:abstractNumId w:val="4"/>
  </w:num>
  <w:num w:numId="8">
    <w:abstractNumId w:val="5"/>
  </w:num>
  <w:num w:numId="9">
    <w:abstractNumId w:val="3"/>
  </w:num>
  <w:num w:numId="10">
    <w:abstractNumId w:val="14"/>
  </w:num>
  <w:num w:numId="11">
    <w:abstractNumId w:val="7"/>
  </w:num>
  <w:num w:numId="12">
    <w:abstractNumId w:val="13"/>
  </w:num>
  <w:num w:numId="13">
    <w:abstractNumId w:val="6"/>
  </w:num>
  <w:num w:numId="14">
    <w:abstractNumId w:val="1"/>
  </w:num>
  <w:num w:numId="15">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4C3"/>
    <w:rsid w:val="000006E1"/>
    <w:rsid w:val="00002A37"/>
    <w:rsid w:val="0000564C"/>
    <w:rsid w:val="00006446"/>
    <w:rsid w:val="00006896"/>
    <w:rsid w:val="000074C0"/>
    <w:rsid w:val="0000782A"/>
    <w:rsid w:val="00007CDC"/>
    <w:rsid w:val="00011B28"/>
    <w:rsid w:val="000121F3"/>
    <w:rsid w:val="000122B6"/>
    <w:rsid w:val="0001235B"/>
    <w:rsid w:val="000152B0"/>
    <w:rsid w:val="00015D15"/>
    <w:rsid w:val="0001704C"/>
    <w:rsid w:val="00023063"/>
    <w:rsid w:val="00024118"/>
    <w:rsid w:val="0002564D"/>
    <w:rsid w:val="00025ECA"/>
    <w:rsid w:val="00025F55"/>
    <w:rsid w:val="0003054B"/>
    <w:rsid w:val="00030B41"/>
    <w:rsid w:val="000325B8"/>
    <w:rsid w:val="000325FA"/>
    <w:rsid w:val="00032B8C"/>
    <w:rsid w:val="00034055"/>
    <w:rsid w:val="000341E2"/>
    <w:rsid w:val="00034C15"/>
    <w:rsid w:val="000355B2"/>
    <w:rsid w:val="00035AFA"/>
    <w:rsid w:val="00036ABE"/>
    <w:rsid w:val="00036BA1"/>
    <w:rsid w:val="000422E2"/>
    <w:rsid w:val="00042F22"/>
    <w:rsid w:val="00043400"/>
    <w:rsid w:val="000444EF"/>
    <w:rsid w:val="00047081"/>
    <w:rsid w:val="00050CAA"/>
    <w:rsid w:val="00052A07"/>
    <w:rsid w:val="00053325"/>
    <w:rsid w:val="000534E3"/>
    <w:rsid w:val="0005606A"/>
    <w:rsid w:val="00057117"/>
    <w:rsid w:val="000571CC"/>
    <w:rsid w:val="00057D96"/>
    <w:rsid w:val="000616E7"/>
    <w:rsid w:val="00061962"/>
    <w:rsid w:val="0006487E"/>
    <w:rsid w:val="00064AAC"/>
    <w:rsid w:val="00065027"/>
    <w:rsid w:val="000657D9"/>
    <w:rsid w:val="00065E1A"/>
    <w:rsid w:val="00072515"/>
    <w:rsid w:val="00073287"/>
    <w:rsid w:val="00076B87"/>
    <w:rsid w:val="0007792E"/>
    <w:rsid w:val="00077E5F"/>
    <w:rsid w:val="0008036A"/>
    <w:rsid w:val="00081AE6"/>
    <w:rsid w:val="00082E97"/>
    <w:rsid w:val="000855EB"/>
    <w:rsid w:val="00085B52"/>
    <w:rsid w:val="000866F2"/>
    <w:rsid w:val="00086E0A"/>
    <w:rsid w:val="000878AC"/>
    <w:rsid w:val="00087CA3"/>
    <w:rsid w:val="00087F62"/>
    <w:rsid w:val="0009009F"/>
    <w:rsid w:val="00090952"/>
    <w:rsid w:val="00091557"/>
    <w:rsid w:val="00091C1B"/>
    <w:rsid w:val="000924C1"/>
    <w:rsid w:val="000924F0"/>
    <w:rsid w:val="00093474"/>
    <w:rsid w:val="0009510F"/>
    <w:rsid w:val="000954A6"/>
    <w:rsid w:val="00095F10"/>
    <w:rsid w:val="000A06E3"/>
    <w:rsid w:val="000A0B3D"/>
    <w:rsid w:val="000A1B7B"/>
    <w:rsid w:val="000A1B7D"/>
    <w:rsid w:val="000A2C54"/>
    <w:rsid w:val="000A41F1"/>
    <w:rsid w:val="000A530D"/>
    <w:rsid w:val="000A56F2"/>
    <w:rsid w:val="000A5F43"/>
    <w:rsid w:val="000B1AEB"/>
    <w:rsid w:val="000B225D"/>
    <w:rsid w:val="000B2719"/>
    <w:rsid w:val="000B387E"/>
    <w:rsid w:val="000B3A8F"/>
    <w:rsid w:val="000B4A0F"/>
    <w:rsid w:val="000B4AB9"/>
    <w:rsid w:val="000B4E95"/>
    <w:rsid w:val="000B58C3"/>
    <w:rsid w:val="000B61E9"/>
    <w:rsid w:val="000B635F"/>
    <w:rsid w:val="000B70D6"/>
    <w:rsid w:val="000C0518"/>
    <w:rsid w:val="000C165A"/>
    <w:rsid w:val="000C1997"/>
    <w:rsid w:val="000C2E19"/>
    <w:rsid w:val="000C3D7D"/>
    <w:rsid w:val="000C50B7"/>
    <w:rsid w:val="000C5127"/>
    <w:rsid w:val="000C7F99"/>
    <w:rsid w:val="000D0D07"/>
    <w:rsid w:val="000D20C5"/>
    <w:rsid w:val="000D22DA"/>
    <w:rsid w:val="000D3C94"/>
    <w:rsid w:val="000D421F"/>
    <w:rsid w:val="000D428F"/>
    <w:rsid w:val="000D4797"/>
    <w:rsid w:val="000D7BFA"/>
    <w:rsid w:val="000E0425"/>
    <w:rsid w:val="000E0527"/>
    <w:rsid w:val="000E1E92"/>
    <w:rsid w:val="000E248D"/>
    <w:rsid w:val="000E2A6E"/>
    <w:rsid w:val="000E4E97"/>
    <w:rsid w:val="000E5F89"/>
    <w:rsid w:val="000E67F5"/>
    <w:rsid w:val="000E71B8"/>
    <w:rsid w:val="000F06D6"/>
    <w:rsid w:val="000F0EB1"/>
    <w:rsid w:val="000F1106"/>
    <w:rsid w:val="000F12A8"/>
    <w:rsid w:val="000F170A"/>
    <w:rsid w:val="000F312F"/>
    <w:rsid w:val="000F3BE9"/>
    <w:rsid w:val="000F3F6C"/>
    <w:rsid w:val="000F5B16"/>
    <w:rsid w:val="000F6DF3"/>
    <w:rsid w:val="001002F1"/>
    <w:rsid w:val="0010047F"/>
    <w:rsid w:val="00100499"/>
    <w:rsid w:val="001005FF"/>
    <w:rsid w:val="0010181F"/>
    <w:rsid w:val="001019E4"/>
    <w:rsid w:val="0010209C"/>
    <w:rsid w:val="00103AA9"/>
    <w:rsid w:val="0010451E"/>
    <w:rsid w:val="0010481B"/>
    <w:rsid w:val="00106196"/>
    <w:rsid w:val="001062FB"/>
    <w:rsid w:val="001063E6"/>
    <w:rsid w:val="00107923"/>
    <w:rsid w:val="0011344E"/>
    <w:rsid w:val="00113CF4"/>
    <w:rsid w:val="001143AE"/>
    <w:rsid w:val="00115314"/>
    <w:rsid w:val="001153EA"/>
    <w:rsid w:val="00115643"/>
    <w:rsid w:val="00116765"/>
    <w:rsid w:val="001169E4"/>
    <w:rsid w:val="00116E31"/>
    <w:rsid w:val="00117761"/>
    <w:rsid w:val="00120BBC"/>
    <w:rsid w:val="001219F5"/>
    <w:rsid w:val="00121A20"/>
    <w:rsid w:val="0012377F"/>
    <w:rsid w:val="00123BED"/>
    <w:rsid w:val="00124314"/>
    <w:rsid w:val="00125394"/>
    <w:rsid w:val="0012659E"/>
    <w:rsid w:val="00126B4A"/>
    <w:rsid w:val="00132FD0"/>
    <w:rsid w:val="001330DD"/>
    <w:rsid w:val="001339E6"/>
    <w:rsid w:val="001344C0"/>
    <w:rsid w:val="001346FA"/>
    <w:rsid w:val="00135252"/>
    <w:rsid w:val="00136F26"/>
    <w:rsid w:val="00137AB5"/>
    <w:rsid w:val="00137F0B"/>
    <w:rsid w:val="00140299"/>
    <w:rsid w:val="00145EE0"/>
    <w:rsid w:val="00146196"/>
    <w:rsid w:val="00147CE7"/>
    <w:rsid w:val="00151E23"/>
    <w:rsid w:val="001526E0"/>
    <w:rsid w:val="00152E85"/>
    <w:rsid w:val="00154771"/>
    <w:rsid w:val="001551B5"/>
    <w:rsid w:val="0015575E"/>
    <w:rsid w:val="00155F0F"/>
    <w:rsid w:val="00156796"/>
    <w:rsid w:val="00157293"/>
    <w:rsid w:val="00160F86"/>
    <w:rsid w:val="001610B0"/>
    <w:rsid w:val="00162454"/>
    <w:rsid w:val="00164429"/>
    <w:rsid w:val="001659C1"/>
    <w:rsid w:val="001673F2"/>
    <w:rsid w:val="001674AC"/>
    <w:rsid w:val="001700EB"/>
    <w:rsid w:val="00171349"/>
    <w:rsid w:val="001726AE"/>
    <w:rsid w:val="001729C2"/>
    <w:rsid w:val="00173A8E"/>
    <w:rsid w:val="0017502C"/>
    <w:rsid w:val="00176FA6"/>
    <w:rsid w:val="00181140"/>
    <w:rsid w:val="0018143F"/>
    <w:rsid w:val="00181FF8"/>
    <w:rsid w:val="00182476"/>
    <w:rsid w:val="001825EB"/>
    <w:rsid w:val="00182E94"/>
    <w:rsid w:val="001837AB"/>
    <w:rsid w:val="001862B8"/>
    <w:rsid w:val="00186B28"/>
    <w:rsid w:val="00187DA6"/>
    <w:rsid w:val="001902C0"/>
    <w:rsid w:val="00190AC1"/>
    <w:rsid w:val="00191DE0"/>
    <w:rsid w:val="001920D6"/>
    <w:rsid w:val="001927A0"/>
    <w:rsid w:val="0019341A"/>
    <w:rsid w:val="00193D62"/>
    <w:rsid w:val="001950E8"/>
    <w:rsid w:val="001965D6"/>
    <w:rsid w:val="00196D57"/>
    <w:rsid w:val="00197DF9"/>
    <w:rsid w:val="001A0493"/>
    <w:rsid w:val="001A0FB2"/>
    <w:rsid w:val="001A1987"/>
    <w:rsid w:val="001A19CA"/>
    <w:rsid w:val="001A2564"/>
    <w:rsid w:val="001A2E61"/>
    <w:rsid w:val="001A41C1"/>
    <w:rsid w:val="001A44C8"/>
    <w:rsid w:val="001A6173"/>
    <w:rsid w:val="001A6CBA"/>
    <w:rsid w:val="001B0063"/>
    <w:rsid w:val="001B0D97"/>
    <w:rsid w:val="001B2E0E"/>
    <w:rsid w:val="001B5A5D"/>
    <w:rsid w:val="001B6E3D"/>
    <w:rsid w:val="001C032A"/>
    <w:rsid w:val="001C10B1"/>
    <w:rsid w:val="001C1CE5"/>
    <w:rsid w:val="001C31CB"/>
    <w:rsid w:val="001C355C"/>
    <w:rsid w:val="001C393E"/>
    <w:rsid w:val="001C3C67"/>
    <w:rsid w:val="001C3D2A"/>
    <w:rsid w:val="001C3D6D"/>
    <w:rsid w:val="001C3F09"/>
    <w:rsid w:val="001C4BF4"/>
    <w:rsid w:val="001C4D0E"/>
    <w:rsid w:val="001C761D"/>
    <w:rsid w:val="001C7733"/>
    <w:rsid w:val="001C7EC7"/>
    <w:rsid w:val="001D0834"/>
    <w:rsid w:val="001D30BC"/>
    <w:rsid w:val="001D4DB3"/>
    <w:rsid w:val="001D51BA"/>
    <w:rsid w:val="001D53E7"/>
    <w:rsid w:val="001D6342"/>
    <w:rsid w:val="001D6D53"/>
    <w:rsid w:val="001D710E"/>
    <w:rsid w:val="001E0D14"/>
    <w:rsid w:val="001E15A0"/>
    <w:rsid w:val="001E17D4"/>
    <w:rsid w:val="001E2973"/>
    <w:rsid w:val="001E304D"/>
    <w:rsid w:val="001E3E58"/>
    <w:rsid w:val="001E5104"/>
    <w:rsid w:val="001E58E2"/>
    <w:rsid w:val="001E67E8"/>
    <w:rsid w:val="001E7999"/>
    <w:rsid w:val="001E7AED"/>
    <w:rsid w:val="001F0EE3"/>
    <w:rsid w:val="001F1FF5"/>
    <w:rsid w:val="001F3916"/>
    <w:rsid w:val="001F3A3C"/>
    <w:rsid w:val="001F54C5"/>
    <w:rsid w:val="001F58BD"/>
    <w:rsid w:val="001F662C"/>
    <w:rsid w:val="001F7074"/>
    <w:rsid w:val="00200490"/>
    <w:rsid w:val="00200750"/>
    <w:rsid w:val="00201F3A"/>
    <w:rsid w:val="00203F96"/>
    <w:rsid w:val="00206152"/>
    <w:rsid w:val="002069B2"/>
    <w:rsid w:val="00207FA3"/>
    <w:rsid w:val="0021008D"/>
    <w:rsid w:val="00210DBC"/>
    <w:rsid w:val="002126AC"/>
    <w:rsid w:val="00214DA8"/>
    <w:rsid w:val="00215423"/>
    <w:rsid w:val="002158FA"/>
    <w:rsid w:val="002170AC"/>
    <w:rsid w:val="00220600"/>
    <w:rsid w:val="002224DB"/>
    <w:rsid w:val="0022391B"/>
    <w:rsid w:val="00223FCB"/>
    <w:rsid w:val="00223FCE"/>
    <w:rsid w:val="00225149"/>
    <w:rsid w:val="002252C3"/>
    <w:rsid w:val="00225C54"/>
    <w:rsid w:val="0022718E"/>
    <w:rsid w:val="00230765"/>
    <w:rsid w:val="00230CDA"/>
    <w:rsid w:val="00230D18"/>
    <w:rsid w:val="00231539"/>
    <w:rsid w:val="0023188D"/>
    <w:rsid w:val="002319E4"/>
    <w:rsid w:val="00232588"/>
    <w:rsid w:val="00233B21"/>
    <w:rsid w:val="002354A7"/>
    <w:rsid w:val="00235632"/>
    <w:rsid w:val="00235872"/>
    <w:rsid w:val="002362AB"/>
    <w:rsid w:val="002364A8"/>
    <w:rsid w:val="00237789"/>
    <w:rsid w:val="00240F48"/>
    <w:rsid w:val="0024126D"/>
    <w:rsid w:val="00241559"/>
    <w:rsid w:val="00242C1B"/>
    <w:rsid w:val="00242CDB"/>
    <w:rsid w:val="002435B3"/>
    <w:rsid w:val="002458EB"/>
    <w:rsid w:val="00247273"/>
    <w:rsid w:val="00247B4B"/>
    <w:rsid w:val="002500C8"/>
    <w:rsid w:val="0025685A"/>
    <w:rsid w:val="00257543"/>
    <w:rsid w:val="002608B6"/>
    <w:rsid w:val="00260AC4"/>
    <w:rsid w:val="002617E7"/>
    <w:rsid w:val="00261C3A"/>
    <w:rsid w:val="00262FCC"/>
    <w:rsid w:val="00264228"/>
    <w:rsid w:val="00264334"/>
    <w:rsid w:val="0026449F"/>
    <w:rsid w:val="0026473E"/>
    <w:rsid w:val="00264AB5"/>
    <w:rsid w:val="00266214"/>
    <w:rsid w:val="0026651B"/>
    <w:rsid w:val="00266B22"/>
    <w:rsid w:val="00267C83"/>
    <w:rsid w:val="00267F67"/>
    <w:rsid w:val="00270051"/>
    <w:rsid w:val="00270B8D"/>
    <w:rsid w:val="0027144F"/>
    <w:rsid w:val="00271656"/>
    <w:rsid w:val="00271813"/>
    <w:rsid w:val="00271F3A"/>
    <w:rsid w:val="00272469"/>
    <w:rsid w:val="00273188"/>
    <w:rsid w:val="00273278"/>
    <w:rsid w:val="002737F4"/>
    <w:rsid w:val="002756BB"/>
    <w:rsid w:val="00275EF9"/>
    <w:rsid w:val="002770C4"/>
    <w:rsid w:val="002777B3"/>
    <w:rsid w:val="002805F5"/>
    <w:rsid w:val="00280751"/>
    <w:rsid w:val="00282126"/>
    <w:rsid w:val="0028280A"/>
    <w:rsid w:val="00282CFB"/>
    <w:rsid w:val="00286ACD"/>
    <w:rsid w:val="00286FBC"/>
    <w:rsid w:val="0028761F"/>
    <w:rsid w:val="00287761"/>
    <w:rsid w:val="00287838"/>
    <w:rsid w:val="002907B5"/>
    <w:rsid w:val="002914C1"/>
    <w:rsid w:val="00292E04"/>
    <w:rsid w:val="00292EB7"/>
    <w:rsid w:val="0029352E"/>
    <w:rsid w:val="00294C00"/>
    <w:rsid w:val="002958FA"/>
    <w:rsid w:val="00296227"/>
    <w:rsid w:val="00296C6C"/>
    <w:rsid w:val="00296F44"/>
    <w:rsid w:val="0029777D"/>
    <w:rsid w:val="002A055E"/>
    <w:rsid w:val="002A1147"/>
    <w:rsid w:val="002A1A87"/>
    <w:rsid w:val="002A1D4E"/>
    <w:rsid w:val="002A2869"/>
    <w:rsid w:val="002A4417"/>
    <w:rsid w:val="002A7211"/>
    <w:rsid w:val="002A7854"/>
    <w:rsid w:val="002B1912"/>
    <w:rsid w:val="002B234E"/>
    <w:rsid w:val="002B24D6"/>
    <w:rsid w:val="002B312D"/>
    <w:rsid w:val="002B5155"/>
    <w:rsid w:val="002B7CFA"/>
    <w:rsid w:val="002C0108"/>
    <w:rsid w:val="002C34B6"/>
    <w:rsid w:val="002C41E6"/>
    <w:rsid w:val="002C540F"/>
    <w:rsid w:val="002C598A"/>
    <w:rsid w:val="002C5C13"/>
    <w:rsid w:val="002C771F"/>
    <w:rsid w:val="002D071A"/>
    <w:rsid w:val="002D2FA9"/>
    <w:rsid w:val="002D32B9"/>
    <w:rsid w:val="002D34B2"/>
    <w:rsid w:val="002D42A5"/>
    <w:rsid w:val="002D48B0"/>
    <w:rsid w:val="002D4A50"/>
    <w:rsid w:val="002D5B37"/>
    <w:rsid w:val="002D7637"/>
    <w:rsid w:val="002E0CBE"/>
    <w:rsid w:val="002E17F2"/>
    <w:rsid w:val="002E1DF8"/>
    <w:rsid w:val="002E1E5B"/>
    <w:rsid w:val="002E41C5"/>
    <w:rsid w:val="002E5C15"/>
    <w:rsid w:val="002E5D7B"/>
    <w:rsid w:val="002E7215"/>
    <w:rsid w:val="002E7AF2"/>
    <w:rsid w:val="002E7CAE"/>
    <w:rsid w:val="002F18F0"/>
    <w:rsid w:val="002F1BAC"/>
    <w:rsid w:val="002F1DCA"/>
    <w:rsid w:val="002F2771"/>
    <w:rsid w:val="002F3760"/>
    <w:rsid w:val="002F37A9"/>
    <w:rsid w:val="002F651C"/>
    <w:rsid w:val="002F78B1"/>
    <w:rsid w:val="00300080"/>
    <w:rsid w:val="00300579"/>
    <w:rsid w:val="003019DD"/>
    <w:rsid w:val="00301CE6"/>
    <w:rsid w:val="0030256B"/>
    <w:rsid w:val="00303FBD"/>
    <w:rsid w:val="0030501F"/>
    <w:rsid w:val="00307BA1"/>
    <w:rsid w:val="003109D2"/>
    <w:rsid w:val="00310B30"/>
    <w:rsid w:val="00311702"/>
    <w:rsid w:val="00311E82"/>
    <w:rsid w:val="00312CB2"/>
    <w:rsid w:val="00312D3E"/>
    <w:rsid w:val="00313617"/>
    <w:rsid w:val="00313FD6"/>
    <w:rsid w:val="003143BD"/>
    <w:rsid w:val="00315363"/>
    <w:rsid w:val="003203ED"/>
    <w:rsid w:val="0032061D"/>
    <w:rsid w:val="00322C9F"/>
    <w:rsid w:val="00324CEE"/>
    <w:rsid w:val="00324D23"/>
    <w:rsid w:val="003260D1"/>
    <w:rsid w:val="00326CD8"/>
    <w:rsid w:val="003273F7"/>
    <w:rsid w:val="003312B7"/>
    <w:rsid w:val="00331751"/>
    <w:rsid w:val="00332740"/>
    <w:rsid w:val="003329E0"/>
    <w:rsid w:val="00332B49"/>
    <w:rsid w:val="00333CFB"/>
    <w:rsid w:val="003342AD"/>
    <w:rsid w:val="00334579"/>
    <w:rsid w:val="0033577D"/>
    <w:rsid w:val="00335858"/>
    <w:rsid w:val="00336BDA"/>
    <w:rsid w:val="00337A48"/>
    <w:rsid w:val="00341F56"/>
    <w:rsid w:val="00342BD7"/>
    <w:rsid w:val="00343D9E"/>
    <w:rsid w:val="00343DFA"/>
    <w:rsid w:val="00344905"/>
    <w:rsid w:val="00346D5C"/>
    <w:rsid w:val="00346DB5"/>
    <w:rsid w:val="003477B1"/>
    <w:rsid w:val="0035049B"/>
    <w:rsid w:val="00356B93"/>
    <w:rsid w:val="00357380"/>
    <w:rsid w:val="003573AA"/>
    <w:rsid w:val="00357567"/>
    <w:rsid w:val="003602D9"/>
    <w:rsid w:val="003604CE"/>
    <w:rsid w:val="003618AA"/>
    <w:rsid w:val="003634E6"/>
    <w:rsid w:val="00363DFE"/>
    <w:rsid w:val="00363EA7"/>
    <w:rsid w:val="00370A2C"/>
    <w:rsid w:val="00370E47"/>
    <w:rsid w:val="003711D7"/>
    <w:rsid w:val="003742AC"/>
    <w:rsid w:val="0037572A"/>
    <w:rsid w:val="003772AC"/>
    <w:rsid w:val="00377B1A"/>
    <w:rsid w:val="00377CE1"/>
    <w:rsid w:val="003832B7"/>
    <w:rsid w:val="0038448A"/>
    <w:rsid w:val="0038465F"/>
    <w:rsid w:val="0038533C"/>
    <w:rsid w:val="00385BF0"/>
    <w:rsid w:val="00386B79"/>
    <w:rsid w:val="003939FF"/>
    <w:rsid w:val="00397660"/>
    <w:rsid w:val="003A00D9"/>
    <w:rsid w:val="003A2223"/>
    <w:rsid w:val="003A2A0F"/>
    <w:rsid w:val="003A45A1"/>
    <w:rsid w:val="003A5B0A"/>
    <w:rsid w:val="003A6BAC"/>
    <w:rsid w:val="003A70A4"/>
    <w:rsid w:val="003A7EF3"/>
    <w:rsid w:val="003B159C"/>
    <w:rsid w:val="003B369F"/>
    <w:rsid w:val="003B36A3"/>
    <w:rsid w:val="003B5873"/>
    <w:rsid w:val="003B64BB"/>
    <w:rsid w:val="003B7FE5"/>
    <w:rsid w:val="003C0236"/>
    <w:rsid w:val="003C11C8"/>
    <w:rsid w:val="003C1DC5"/>
    <w:rsid w:val="003C2702"/>
    <w:rsid w:val="003C363C"/>
    <w:rsid w:val="003C4EC2"/>
    <w:rsid w:val="003C5CC5"/>
    <w:rsid w:val="003C737C"/>
    <w:rsid w:val="003C7806"/>
    <w:rsid w:val="003D065F"/>
    <w:rsid w:val="003D109F"/>
    <w:rsid w:val="003D1373"/>
    <w:rsid w:val="003D19D5"/>
    <w:rsid w:val="003D2478"/>
    <w:rsid w:val="003D2877"/>
    <w:rsid w:val="003D3C45"/>
    <w:rsid w:val="003D4378"/>
    <w:rsid w:val="003D504B"/>
    <w:rsid w:val="003D5B1F"/>
    <w:rsid w:val="003D77C4"/>
    <w:rsid w:val="003E15FA"/>
    <w:rsid w:val="003E2D58"/>
    <w:rsid w:val="003E2DD2"/>
    <w:rsid w:val="003E432D"/>
    <w:rsid w:val="003E4996"/>
    <w:rsid w:val="003E545A"/>
    <w:rsid w:val="003E55E4"/>
    <w:rsid w:val="003E5C74"/>
    <w:rsid w:val="003E6AC0"/>
    <w:rsid w:val="003E74E3"/>
    <w:rsid w:val="003F05C7"/>
    <w:rsid w:val="003F2243"/>
    <w:rsid w:val="003F2C65"/>
    <w:rsid w:val="003F2CD4"/>
    <w:rsid w:val="003F3431"/>
    <w:rsid w:val="003F3512"/>
    <w:rsid w:val="003F3D02"/>
    <w:rsid w:val="003F448D"/>
    <w:rsid w:val="003F68AD"/>
    <w:rsid w:val="003F6BBE"/>
    <w:rsid w:val="003F7B05"/>
    <w:rsid w:val="004000E8"/>
    <w:rsid w:val="004002CA"/>
    <w:rsid w:val="0040100F"/>
    <w:rsid w:val="00402514"/>
    <w:rsid w:val="00402D40"/>
    <w:rsid w:val="00402E2B"/>
    <w:rsid w:val="004031F7"/>
    <w:rsid w:val="0040512B"/>
    <w:rsid w:val="00405CA5"/>
    <w:rsid w:val="004064A1"/>
    <w:rsid w:val="00407256"/>
    <w:rsid w:val="00407CD3"/>
    <w:rsid w:val="00410134"/>
    <w:rsid w:val="0041038E"/>
    <w:rsid w:val="00410B72"/>
    <w:rsid w:val="00410F18"/>
    <w:rsid w:val="004121CA"/>
    <w:rsid w:val="0041263E"/>
    <w:rsid w:val="00413889"/>
    <w:rsid w:val="00413AAC"/>
    <w:rsid w:val="00413E92"/>
    <w:rsid w:val="00415211"/>
    <w:rsid w:val="00416B26"/>
    <w:rsid w:val="00421105"/>
    <w:rsid w:val="00422725"/>
    <w:rsid w:val="00422AA4"/>
    <w:rsid w:val="00422E10"/>
    <w:rsid w:val="004242F4"/>
    <w:rsid w:val="0042542F"/>
    <w:rsid w:val="00427031"/>
    <w:rsid w:val="00427248"/>
    <w:rsid w:val="00427987"/>
    <w:rsid w:val="00434E36"/>
    <w:rsid w:val="004368A9"/>
    <w:rsid w:val="00436AFF"/>
    <w:rsid w:val="00437447"/>
    <w:rsid w:val="00441A92"/>
    <w:rsid w:val="004421FB"/>
    <w:rsid w:val="004431DC"/>
    <w:rsid w:val="0044439D"/>
    <w:rsid w:val="00444F56"/>
    <w:rsid w:val="004461E2"/>
    <w:rsid w:val="00446488"/>
    <w:rsid w:val="00447561"/>
    <w:rsid w:val="00447D28"/>
    <w:rsid w:val="00450501"/>
    <w:rsid w:val="00450E1B"/>
    <w:rsid w:val="004517AA"/>
    <w:rsid w:val="00452CAC"/>
    <w:rsid w:val="00453E59"/>
    <w:rsid w:val="00454D3A"/>
    <w:rsid w:val="004561AA"/>
    <w:rsid w:val="00456830"/>
    <w:rsid w:val="00457565"/>
    <w:rsid w:val="00457B71"/>
    <w:rsid w:val="004606D9"/>
    <w:rsid w:val="0046076A"/>
    <w:rsid w:val="00462681"/>
    <w:rsid w:val="00464A77"/>
    <w:rsid w:val="004659B6"/>
    <w:rsid w:val="004669E2"/>
    <w:rsid w:val="004671BE"/>
    <w:rsid w:val="00470C31"/>
    <w:rsid w:val="00471DE0"/>
    <w:rsid w:val="00473134"/>
    <w:rsid w:val="004734D0"/>
    <w:rsid w:val="00475394"/>
    <w:rsid w:val="0047556B"/>
    <w:rsid w:val="00477768"/>
    <w:rsid w:val="00477F74"/>
    <w:rsid w:val="0048053E"/>
    <w:rsid w:val="0048506E"/>
    <w:rsid w:val="0048751D"/>
    <w:rsid w:val="00490CF4"/>
    <w:rsid w:val="00492BC5"/>
    <w:rsid w:val="00494945"/>
    <w:rsid w:val="004964F1"/>
    <w:rsid w:val="004A16BC"/>
    <w:rsid w:val="004A2031"/>
    <w:rsid w:val="004A2B94"/>
    <w:rsid w:val="004A3D7A"/>
    <w:rsid w:val="004A4963"/>
    <w:rsid w:val="004B0644"/>
    <w:rsid w:val="004B6F6A"/>
    <w:rsid w:val="004B7413"/>
    <w:rsid w:val="004B7AC0"/>
    <w:rsid w:val="004B7BBD"/>
    <w:rsid w:val="004B7C0C"/>
    <w:rsid w:val="004C172C"/>
    <w:rsid w:val="004C215D"/>
    <w:rsid w:val="004C22BB"/>
    <w:rsid w:val="004C323F"/>
    <w:rsid w:val="004C3898"/>
    <w:rsid w:val="004C4215"/>
    <w:rsid w:val="004C4D69"/>
    <w:rsid w:val="004C599B"/>
    <w:rsid w:val="004C6C3A"/>
    <w:rsid w:val="004C6E8C"/>
    <w:rsid w:val="004C70B6"/>
    <w:rsid w:val="004C78E8"/>
    <w:rsid w:val="004D07D2"/>
    <w:rsid w:val="004D0E57"/>
    <w:rsid w:val="004D2BBE"/>
    <w:rsid w:val="004D36B1"/>
    <w:rsid w:val="004D5875"/>
    <w:rsid w:val="004D7EBD"/>
    <w:rsid w:val="004E19FF"/>
    <w:rsid w:val="004E1A5E"/>
    <w:rsid w:val="004E2680"/>
    <w:rsid w:val="004E28F9"/>
    <w:rsid w:val="004E3C9D"/>
    <w:rsid w:val="004E462E"/>
    <w:rsid w:val="004E56DC"/>
    <w:rsid w:val="004E76F4"/>
    <w:rsid w:val="004F0B4E"/>
    <w:rsid w:val="004F0B6C"/>
    <w:rsid w:val="004F2078"/>
    <w:rsid w:val="004F2EB0"/>
    <w:rsid w:val="004F4DA3"/>
    <w:rsid w:val="004F4DFE"/>
    <w:rsid w:val="0050185F"/>
    <w:rsid w:val="00506557"/>
    <w:rsid w:val="0050677A"/>
    <w:rsid w:val="005108D8"/>
    <w:rsid w:val="005116F9"/>
    <w:rsid w:val="00511730"/>
    <w:rsid w:val="005122A6"/>
    <w:rsid w:val="00512647"/>
    <w:rsid w:val="005153A7"/>
    <w:rsid w:val="0051595F"/>
    <w:rsid w:val="00517EE1"/>
    <w:rsid w:val="00521745"/>
    <w:rsid w:val="005219CF"/>
    <w:rsid w:val="0052439E"/>
    <w:rsid w:val="0052471B"/>
    <w:rsid w:val="00524DBC"/>
    <w:rsid w:val="00525083"/>
    <w:rsid w:val="005269FF"/>
    <w:rsid w:val="00526EA9"/>
    <w:rsid w:val="00531290"/>
    <w:rsid w:val="0053279C"/>
    <w:rsid w:val="0053337E"/>
    <w:rsid w:val="00533735"/>
    <w:rsid w:val="00534B59"/>
    <w:rsid w:val="00535DC8"/>
    <w:rsid w:val="00536759"/>
    <w:rsid w:val="00537C62"/>
    <w:rsid w:val="00537EC4"/>
    <w:rsid w:val="00541F2E"/>
    <w:rsid w:val="00544E9F"/>
    <w:rsid w:val="0054617E"/>
    <w:rsid w:val="0054631A"/>
    <w:rsid w:val="005464D5"/>
    <w:rsid w:val="0054668D"/>
    <w:rsid w:val="00546970"/>
    <w:rsid w:val="00547B03"/>
    <w:rsid w:val="005516B6"/>
    <w:rsid w:val="00552AE6"/>
    <w:rsid w:val="00553AC9"/>
    <w:rsid w:val="00554C21"/>
    <w:rsid w:val="00554E19"/>
    <w:rsid w:val="005558EF"/>
    <w:rsid w:val="005576CB"/>
    <w:rsid w:val="00561105"/>
    <w:rsid w:val="0056121F"/>
    <w:rsid w:val="00563423"/>
    <w:rsid w:val="005634F1"/>
    <w:rsid w:val="00565D41"/>
    <w:rsid w:val="00570630"/>
    <w:rsid w:val="00572505"/>
    <w:rsid w:val="00573D0C"/>
    <w:rsid w:val="00575886"/>
    <w:rsid w:val="00575AC6"/>
    <w:rsid w:val="0058112C"/>
    <w:rsid w:val="00582809"/>
    <w:rsid w:val="00582BF1"/>
    <w:rsid w:val="0058451F"/>
    <w:rsid w:val="00584C35"/>
    <w:rsid w:val="00585349"/>
    <w:rsid w:val="00585A67"/>
    <w:rsid w:val="005863EB"/>
    <w:rsid w:val="0058767A"/>
    <w:rsid w:val="0058798C"/>
    <w:rsid w:val="00587B74"/>
    <w:rsid w:val="00587C19"/>
    <w:rsid w:val="005900FA"/>
    <w:rsid w:val="00590D20"/>
    <w:rsid w:val="00590ECB"/>
    <w:rsid w:val="005935A4"/>
    <w:rsid w:val="00593943"/>
    <w:rsid w:val="00593EB8"/>
    <w:rsid w:val="005948C2"/>
    <w:rsid w:val="00595A1A"/>
    <w:rsid w:val="00595DCA"/>
    <w:rsid w:val="0059779B"/>
    <w:rsid w:val="005A0E3B"/>
    <w:rsid w:val="005A209A"/>
    <w:rsid w:val="005A2783"/>
    <w:rsid w:val="005A401D"/>
    <w:rsid w:val="005A421E"/>
    <w:rsid w:val="005A4926"/>
    <w:rsid w:val="005A662D"/>
    <w:rsid w:val="005A7AD9"/>
    <w:rsid w:val="005B1409"/>
    <w:rsid w:val="005B182A"/>
    <w:rsid w:val="005B1B9A"/>
    <w:rsid w:val="005B2C0E"/>
    <w:rsid w:val="005B3348"/>
    <w:rsid w:val="005B35D7"/>
    <w:rsid w:val="005B392A"/>
    <w:rsid w:val="005B3AA3"/>
    <w:rsid w:val="005B5103"/>
    <w:rsid w:val="005B611E"/>
    <w:rsid w:val="005B6F83"/>
    <w:rsid w:val="005B7138"/>
    <w:rsid w:val="005C081F"/>
    <w:rsid w:val="005C564B"/>
    <w:rsid w:val="005C6E24"/>
    <w:rsid w:val="005C74FB"/>
    <w:rsid w:val="005D1602"/>
    <w:rsid w:val="005D3505"/>
    <w:rsid w:val="005D7E61"/>
    <w:rsid w:val="005E0D0B"/>
    <w:rsid w:val="005E385F"/>
    <w:rsid w:val="005E5B81"/>
    <w:rsid w:val="005E6FC9"/>
    <w:rsid w:val="005E74B1"/>
    <w:rsid w:val="005E7732"/>
    <w:rsid w:val="005F23F3"/>
    <w:rsid w:val="005F2CB1"/>
    <w:rsid w:val="005F3025"/>
    <w:rsid w:val="005F5A7E"/>
    <w:rsid w:val="005F5BE9"/>
    <w:rsid w:val="005F618C"/>
    <w:rsid w:val="005F70BD"/>
    <w:rsid w:val="005F7824"/>
    <w:rsid w:val="005F7E73"/>
    <w:rsid w:val="0060151C"/>
    <w:rsid w:val="00601895"/>
    <w:rsid w:val="0060283C"/>
    <w:rsid w:val="00602AAF"/>
    <w:rsid w:val="00603D62"/>
    <w:rsid w:val="00603F51"/>
    <w:rsid w:val="00604F14"/>
    <w:rsid w:val="00605665"/>
    <w:rsid w:val="00606C0C"/>
    <w:rsid w:val="00607C78"/>
    <w:rsid w:val="00611B83"/>
    <w:rsid w:val="00612ECF"/>
    <w:rsid w:val="00613257"/>
    <w:rsid w:val="00614421"/>
    <w:rsid w:val="006148DC"/>
    <w:rsid w:val="00617704"/>
    <w:rsid w:val="00617C97"/>
    <w:rsid w:val="00620A71"/>
    <w:rsid w:val="00620D80"/>
    <w:rsid w:val="00622A99"/>
    <w:rsid w:val="006234A6"/>
    <w:rsid w:val="00624C7D"/>
    <w:rsid w:val="00625582"/>
    <w:rsid w:val="006277A4"/>
    <w:rsid w:val="00630001"/>
    <w:rsid w:val="006311B3"/>
    <w:rsid w:val="0063284C"/>
    <w:rsid w:val="006342D0"/>
    <w:rsid w:val="0063579D"/>
    <w:rsid w:val="00635802"/>
    <w:rsid w:val="00635908"/>
    <w:rsid w:val="00636398"/>
    <w:rsid w:val="006368D3"/>
    <w:rsid w:val="00636D54"/>
    <w:rsid w:val="006377EC"/>
    <w:rsid w:val="00637FBC"/>
    <w:rsid w:val="0064151F"/>
    <w:rsid w:val="00641533"/>
    <w:rsid w:val="00641845"/>
    <w:rsid w:val="0064208D"/>
    <w:rsid w:val="006425AE"/>
    <w:rsid w:val="0064262E"/>
    <w:rsid w:val="00643475"/>
    <w:rsid w:val="0064396A"/>
    <w:rsid w:val="0064624E"/>
    <w:rsid w:val="00647616"/>
    <w:rsid w:val="00650AB9"/>
    <w:rsid w:val="0065176B"/>
    <w:rsid w:val="0065255A"/>
    <w:rsid w:val="006531C4"/>
    <w:rsid w:val="00655733"/>
    <w:rsid w:val="00655ACD"/>
    <w:rsid w:val="00656A92"/>
    <w:rsid w:val="00656DDE"/>
    <w:rsid w:val="0066011D"/>
    <w:rsid w:val="006607C0"/>
    <w:rsid w:val="006613A6"/>
    <w:rsid w:val="006615DB"/>
    <w:rsid w:val="00661796"/>
    <w:rsid w:val="006621FC"/>
    <w:rsid w:val="006627A2"/>
    <w:rsid w:val="006628D8"/>
    <w:rsid w:val="006634E6"/>
    <w:rsid w:val="006655EE"/>
    <w:rsid w:val="00665EA0"/>
    <w:rsid w:val="00666CD2"/>
    <w:rsid w:val="00667EE7"/>
    <w:rsid w:val="00670736"/>
    <w:rsid w:val="00670922"/>
    <w:rsid w:val="00670BE1"/>
    <w:rsid w:val="00671704"/>
    <w:rsid w:val="0067218F"/>
    <w:rsid w:val="006738F9"/>
    <w:rsid w:val="006741F2"/>
    <w:rsid w:val="00674CC3"/>
    <w:rsid w:val="00674DC4"/>
    <w:rsid w:val="006753B3"/>
    <w:rsid w:val="0067540E"/>
    <w:rsid w:val="00675C72"/>
    <w:rsid w:val="006771F9"/>
    <w:rsid w:val="006776D7"/>
    <w:rsid w:val="00681003"/>
    <w:rsid w:val="006817C9"/>
    <w:rsid w:val="00683D1F"/>
    <w:rsid w:val="00683ECE"/>
    <w:rsid w:val="006842CE"/>
    <w:rsid w:val="006845FC"/>
    <w:rsid w:val="006903DC"/>
    <w:rsid w:val="00690907"/>
    <w:rsid w:val="006925AF"/>
    <w:rsid w:val="0069271D"/>
    <w:rsid w:val="00692DC3"/>
    <w:rsid w:val="00692F39"/>
    <w:rsid w:val="006935D8"/>
    <w:rsid w:val="00693940"/>
    <w:rsid w:val="00693CF7"/>
    <w:rsid w:val="00694953"/>
    <w:rsid w:val="00694B50"/>
    <w:rsid w:val="00695FC2"/>
    <w:rsid w:val="00696949"/>
    <w:rsid w:val="00697052"/>
    <w:rsid w:val="006A08F7"/>
    <w:rsid w:val="006A0BD7"/>
    <w:rsid w:val="006A360E"/>
    <w:rsid w:val="006A46FB"/>
    <w:rsid w:val="006A5E28"/>
    <w:rsid w:val="006A646B"/>
    <w:rsid w:val="006A697B"/>
    <w:rsid w:val="006A7859"/>
    <w:rsid w:val="006A7AFF"/>
    <w:rsid w:val="006B08D1"/>
    <w:rsid w:val="006B1816"/>
    <w:rsid w:val="006B2099"/>
    <w:rsid w:val="006B28F0"/>
    <w:rsid w:val="006B50CF"/>
    <w:rsid w:val="006B55A4"/>
    <w:rsid w:val="006B5E73"/>
    <w:rsid w:val="006C03B8"/>
    <w:rsid w:val="006C07D1"/>
    <w:rsid w:val="006C0A3A"/>
    <w:rsid w:val="006C1022"/>
    <w:rsid w:val="006C18AF"/>
    <w:rsid w:val="006C286F"/>
    <w:rsid w:val="006C2C48"/>
    <w:rsid w:val="006C4014"/>
    <w:rsid w:val="006C49B2"/>
    <w:rsid w:val="006C57A2"/>
    <w:rsid w:val="006C5AAF"/>
    <w:rsid w:val="006C5E04"/>
    <w:rsid w:val="006C5EC9"/>
    <w:rsid w:val="006C6059"/>
    <w:rsid w:val="006C622E"/>
    <w:rsid w:val="006C69D3"/>
    <w:rsid w:val="006C7522"/>
    <w:rsid w:val="006D1E52"/>
    <w:rsid w:val="006D2ED6"/>
    <w:rsid w:val="006D56EA"/>
    <w:rsid w:val="006D6F08"/>
    <w:rsid w:val="006D73AB"/>
    <w:rsid w:val="006E061A"/>
    <w:rsid w:val="006E062C"/>
    <w:rsid w:val="006E14A7"/>
    <w:rsid w:val="006E1C82"/>
    <w:rsid w:val="006E28B7"/>
    <w:rsid w:val="006E2A9B"/>
    <w:rsid w:val="006E3310"/>
    <w:rsid w:val="006E377E"/>
    <w:rsid w:val="006E4D36"/>
    <w:rsid w:val="006E4E39"/>
    <w:rsid w:val="006E565E"/>
    <w:rsid w:val="006E673D"/>
    <w:rsid w:val="006E7D3B"/>
    <w:rsid w:val="006F1048"/>
    <w:rsid w:val="006F1B70"/>
    <w:rsid w:val="006F2882"/>
    <w:rsid w:val="006F341D"/>
    <w:rsid w:val="006F3CDE"/>
    <w:rsid w:val="006F3E6C"/>
    <w:rsid w:val="006F58D4"/>
    <w:rsid w:val="006F6582"/>
    <w:rsid w:val="006F6A37"/>
    <w:rsid w:val="00700CDD"/>
    <w:rsid w:val="00701A7A"/>
    <w:rsid w:val="00702A54"/>
    <w:rsid w:val="00702C9A"/>
    <w:rsid w:val="00702D9C"/>
    <w:rsid w:val="0070346E"/>
    <w:rsid w:val="00704EDB"/>
    <w:rsid w:val="0070516C"/>
    <w:rsid w:val="00706101"/>
    <w:rsid w:val="00706859"/>
    <w:rsid w:val="00707072"/>
    <w:rsid w:val="00707D61"/>
    <w:rsid w:val="00710F79"/>
    <w:rsid w:val="00712287"/>
    <w:rsid w:val="00712772"/>
    <w:rsid w:val="00712937"/>
    <w:rsid w:val="00713D00"/>
    <w:rsid w:val="007148D3"/>
    <w:rsid w:val="00714A89"/>
    <w:rsid w:val="00715B9A"/>
    <w:rsid w:val="00716DCA"/>
    <w:rsid w:val="00716FA0"/>
    <w:rsid w:val="007171A9"/>
    <w:rsid w:val="007207D7"/>
    <w:rsid w:val="00720E04"/>
    <w:rsid w:val="0072217F"/>
    <w:rsid w:val="007257D0"/>
    <w:rsid w:val="00726EA6"/>
    <w:rsid w:val="00727208"/>
    <w:rsid w:val="00727680"/>
    <w:rsid w:val="007304E1"/>
    <w:rsid w:val="007305BC"/>
    <w:rsid w:val="007321CB"/>
    <w:rsid w:val="00732AA0"/>
    <w:rsid w:val="007345B8"/>
    <w:rsid w:val="007348B1"/>
    <w:rsid w:val="007354C9"/>
    <w:rsid w:val="007361C4"/>
    <w:rsid w:val="007362A6"/>
    <w:rsid w:val="00736D7D"/>
    <w:rsid w:val="00737E26"/>
    <w:rsid w:val="00740512"/>
    <w:rsid w:val="00740E58"/>
    <w:rsid w:val="00741890"/>
    <w:rsid w:val="0074408B"/>
    <w:rsid w:val="007445A0"/>
    <w:rsid w:val="0074524B"/>
    <w:rsid w:val="0074544E"/>
    <w:rsid w:val="00745611"/>
    <w:rsid w:val="00745BBD"/>
    <w:rsid w:val="0074636E"/>
    <w:rsid w:val="00747C00"/>
    <w:rsid w:val="00747D8B"/>
    <w:rsid w:val="00751228"/>
    <w:rsid w:val="007524CA"/>
    <w:rsid w:val="00752D23"/>
    <w:rsid w:val="00753812"/>
    <w:rsid w:val="00755990"/>
    <w:rsid w:val="00755CBA"/>
    <w:rsid w:val="00756560"/>
    <w:rsid w:val="007571E1"/>
    <w:rsid w:val="007604B2"/>
    <w:rsid w:val="00762AE5"/>
    <w:rsid w:val="00764731"/>
    <w:rsid w:val="007648DC"/>
    <w:rsid w:val="00765281"/>
    <w:rsid w:val="00766319"/>
    <w:rsid w:val="007667C5"/>
    <w:rsid w:val="00766A84"/>
    <w:rsid w:val="00766BAD"/>
    <w:rsid w:val="00766DDE"/>
    <w:rsid w:val="007701C0"/>
    <w:rsid w:val="007722C5"/>
    <w:rsid w:val="007729A2"/>
    <w:rsid w:val="0077358E"/>
    <w:rsid w:val="007755F2"/>
    <w:rsid w:val="007759DB"/>
    <w:rsid w:val="00776971"/>
    <w:rsid w:val="00776A07"/>
    <w:rsid w:val="0078062D"/>
    <w:rsid w:val="00780A80"/>
    <w:rsid w:val="0078177E"/>
    <w:rsid w:val="007820B0"/>
    <w:rsid w:val="00782182"/>
    <w:rsid w:val="0078304C"/>
    <w:rsid w:val="00783673"/>
    <w:rsid w:val="00784F4A"/>
    <w:rsid w:val="00785490"/>
    <w:rsid w:val="007925EA"/>
    <w:rsid w:val="00793CD8"/>
    <w:rsid w:val="00795C92"/>
    <w:rsid w:val="00796231"/>
    <w:rsid w:val="007962B9"/>
    <w:rsid w:val="007A1592"/>
    <w:rsid w:val="007A1CB3"/>
    <w:rsid w:val="007A306F"/>
    <w:rsid w:val="007A3464"/>
    <w:rsid w:val="007A43A6"/>
    <w:rsid w:val="007A58A6"/>
    <w:rsid w:val="007A5BDA"/>
    <w:rsid w:val="007A5F97"/>
    <w:rsid w:val="007B2059"/>
    <w:rsid w:val="007B28D0"/>
    <w:rsid w:val="007B39C6"/>
    <w:rsid w:val="007B3D2D"/>
    <w:rsid w:val="007B4521"/>
    <w:rsid w:val="007B48F7"/>
    <w:rsid w:val="007B4A14"/>
    <w:rsid w:val="007B50AE"/>
    <w:rsid w:val="007B51DF"/>
    <w:rsid w:val="007B52FA"/>
    <w:rsid w:val="007B5A59"/>
    <w:rsid w:val="007B7B7E"/>
    <w:rsid w:val="007C01B8"/>
    <w:rsid w:val="007C03F4"/>
    <w:rsid w:val="007C05DD"/>
    <w:rsid w:val="007C135A"/>
    <w:rsid w:val="007C318C"/>
    <w:rsid w:val="007C3D18"/>
    <w:rsid w:val="007C5ACC"/>
    <w:rsid w:val="007C5CDD"/>
    <w:rsid w:val="007C5EE2"/>
    <w:rsid w:val="007C60BF"/>
    <w:rsid w:val="007C6A07"/>
    <w:rsid w:val="007C75A1"/>
    <w:rsid w:val="007C77A5"/>
    <w:rsid w:val="007C7AA8"/>
    <w:rsid w:val="007D04E5"/>
    <w:rsid w:val="007D05ED"/>
    <w:rsid w:val="007D28A6"/>
    <w:rsid w:val="007D4CF3"/>
    <w:rsid w:val="007D5901"/>
    <w:rsid w:val="007D6D6B"/>
    <w:rsid w:val="007D7526"/>
    <w:rsid w:val="007E2AA3"/>
    <w:rsid w:val="007E4610"/>
    <w:rsid w:val="007E4715"/>
    <w:rsid w:val="007E505B"/>
    <w:rsid w:val="007E7091"/>
    <w:rsid w:val="007F0FD5"/>
    <w:rsid w:val="007F1872"/>
    <w:rsid w:val="007F6B7A"/>
    <w:rsid w:val="007F7B7E"/>
    <w:rsid w:val="00800FBE"/>
    <w:rsid w:val="00803FAE"/>
    <w:rsid w:val="00803FE8"/>
    <w:rsid w:val="008043E4"/>
    <w:rsid w:val="008052D1"/>
    <w:rsid w:val="00805C2E"/>
    <w:rsid w:val="0080605F"/>
    <w:rsid w:val="00807786"/>
    <w:rsid w:val="00811FCB"/>
    <w:rsid w:val="008152D6"/>
    <w:rsid w:val="008158D6"/>
    <w:rsid w:val="008167C5"/>
    <w:rsid w:val="00817196"/>
    <w:rsid w:val="00817EDA"/>
    <w:rsid w:val="00820111"/>
    <w:rsid w:val="00820D38"/>
    <w:rsid w:val="00820EDB"/>
    <w:rsid w:val="0082147F"/>
    <w:rsid w:val="008235DB"/>
    <w:rsid w:val="00824044"/>
    <w:rsid w:val="00824872"/>
    <w:rsid w:val="00824883"/>
    <w:rsid w:val="00824AB4"/>
    <w:rsid w:val="00825C42"/>
    <w:rsid w:val="00825D25"/>
    <w:rsid w:val="00827D6F"/>
    <w:rsid w:val="00827E38"/>
    <w:rsid w:val="00831203"/>
    <w:rsid w:val="00831F0E"/>
    <w:rsid w:val="00833F35"/>
    <w:rsid w:val="00833FD8"/>
    <w:rsid w:val="008373B1"/>
    <w:rsid w:val="008376AC"/>
    <w:rsid w:val="008377B3"/>
    <w:rsid w:val="0084277B"/>
    <w:rsid w:val="00843D4B"/>
    <w:rsid w:val="008444E8"/>
    <w:rsid w:val="00844E80"/>
    <w:rsid w:val="00844F84"/>
    <w:rsid w:val="00846FE7"/>
    <w:rsid w:val="00847EB3"/>
    <w:rsid w:val="0085304D"/>
    <w:rsid w:val="00853DDF"/>
    <w:rsid w:val="00853F02"/>
    <w:rsid w:val="00854738"/>
    <w:rsid w:val="00854FD3"/>
    <w:rsid w:val="00855144"/>
    <w:rsid w:val="00856911"/>
    <w:rsid w:val="00860B1B"/>
    <w:rsid w:val="00861430"/>
    <w:rsid w:val="00864F4A"/>
    <w:rsid w:val="008661C7"/>
    <w:rsid w:val="00866A22"/>
    <w:rsid w:val="008677FD"/>
    <w:rsid w:val="008706D4"/>
    <w:rsid w:val="00870F8A"/>
    <w:rsid w:val="008719A4"/>
    <w:rsid w:val="00871CCD"/>
    <w:rsid w:val="00871D23"/>
    <w:rsid w:val="008733D2"/>
    <w:rsid w:val="00874312"/>
    <w:rsid w:val="0087437C"/>
    <w:rsid w:val="00874CEB"/>
    <w:rsid w:val="008756AE"/>
    <w:rsid w:val="008758FB"/>
    <w:rsid w:val="00875C40"/>
    <w:rsid w:val="00875CD7"/>
    <w:rsid w:val="00876B4D"/>
    <w:rsid w:val="00877F18"/>
    <w:rsid w:val="0088260E"/>
    <w:rsid w:val="008842FD"/>
    <w:rsid w:val="0088632D"/>
    <w:rsid w:val="0088632F"/>
    <w:rsid w:val="0089123F"/>
    <w:rsid w:val="008932C3"/>
    <w:rsid w:val="008941E3"/>
    <w:rsid w:val="00894A88"/>
    <w:rsid w:val="00895386"/>
    <w:rsid w:val="0089612A"/>
    <w:rsid w:val="008962E4"/>
    <w:rsid w:val="00896478"/>
    <w:rsid w:val="008973B0"/>
    <w:rsid w:val="008977DB"/>
    <w:rsid w:val="00897D2A"/>
    <w:rsid w:val="008A21FF"/>
    <w:rsid w:val="008A2392"/>
    <w:rsid w:val="008A267B"/>
    <w:rsid w:val="008A2CE2"/>
    <w:rsid w:val="008A30AC"/>
    <w:rsid w:val="008A44B8"/>
    <w:rsid w:val="008A44D9"/>
    <w:rsid w:val="008A4F11"/>
    <w:rsid w:val="008A51A8"/>
    <w:rsid w:val="008A54C7"/>
    <w:rsid w:val="008A581C"/>
    <w:rsid w:val="008A77D8"/>
    <w:rsid w:val="008B0483"/>
    <w:rsid w:val="008B09A5"/>
    <w:rsid w:val="008B120C"/>
    <w:rsid w:val="008B1D81"/>
    <w:rsid w:val="008B51A0"/>
    <w:rsid w:val="008B592A"/>
    <w:rsid w:val="008B7B5C"/>
    <w:rsid w:val="008C0C99"/>
    <w:rsid w:val="008C2017"/>
    <w:rsid w:val="008C416A"/>
    <w:rsid w:val="008C494A"/>
    <w:rsid w:val="008C4958"/>
    <w:rsid w:val="008C4B51"/>
    <w:rsid w:val="008C4BAA"/>
    <w:rsid w:val="008C515B"/>
    <w:rsid w:val="008C55B4"/>
    <w:rsid w:val="008C6AE8"/>
    <w:rsid w:val="008C74FC"/>
    <w:rsid w:val="008C7573"/>
    <w:rsid w:val="008D00A5"/>
    <w:rsid w:val="008D17B6"/>
    <w:rsid w:val="008D34F1"/>
    <w:rsid w:val="008D39D8"/>
    <w:rsid w:val="008D4528"/>
    <w:rsid w:val="008D5003"/>
    <w:rsid w:val="008D5040"/>
    <w:rsid w:val="008D50B6"/>
    <w:rsid w:val="008D58F4"/>
    <w:rsid w:val="008D6D1A"/>
    <w:rsid w:val="008E065E"/>
    <w:rsid w:val="008E0927"/>
    <w:rsid w:val="008E18F0"/>
    <w:rsid w:val="008E1909"/>
    <w:rsid w:val="008F00B3"/>
    <w:rsid w:val="008F1EAB"/>
    <w:rsid w:val="008F1FE0"/>
    <w:rsid w:val="008F33DC"/>
    <w:rsid w:val="008F4375"/>
    <w:rsid w:val="008F477F"/>
    <w:rsid w:val="008F4ABC"/>
    <w:rsid w:val="008F5102"/>
    <w:rsid w:val="008F73CE"/>
    <w:rsid w:val="0090098D"/>
    <w:rsid w:val="009012F9"/>
    <w:rsid w:val="00901FB0"/>
    <w:rsid w:val="00902350"/>
    <w:rsid w:val="009029FD"/>
    <w:rsid w:val="0090336B"/>
    <w:rsid w:val="009053AA"/>
    <w:rsid w:val="00906939"/>
    <w:rsid w:val="00906ABC"/>
    <w:rsid w:val="00910081"/>
    <w:rsid w:val="00910B7D"/>
    <w:rsid w:val="00910CFE"/>
    <w:rsid w:val="00910F39"/>
    <w:rsid w:val="00911C2A"/>
    <w:rsid w:val="00911DFB"/>
    <w:rsid w:val="00911F2D"/>
    <w:rsid w:val="009139D9"/>
    <w:rsid w:val="00914AD8"/>
    <w:rsid w:val="00916079"/>
    <w:rsid w:val="00916AAA"/>
    <w:rsid w:val="00917CE9"/>
    <w:rsid w:val="00917FE7"/>
    <w:rsid w:val="00920BF2"/>
    <w:rsid w:val="00922010"/>
    <w:rsid w:val="00923781"/>
    <w:rsid w:val="00923FF3"/>
    <w:rsid w:val="00927B33"/>
    <w:rsid w:val="00930021"/>
    <w:rsid w:val="00931ACE"/>
    <w:rsid w:val="00931BD9"/>
    <w:rsid w:val="00933460"/>
    <w:rsid w:val="0093374D"/>
    <w:rsid w:val="0093496B"/>
    <w:rsid w:val="0093662F"/>
    <w:rsid w:val="009368F3"/>
    <w:rsid w:val="00936D87"/>
    <w:rsid w:val="009403D5"/>
    <w:rsid w:val="009411DE"/>
    <w:rsid w:val="00941636"/>
    <w:rsid w:val="009426BA"/>
    <w:rsid w:val="00943742"/>
    <w:rsid w:val="00945C05"/>
    <w:rsid w:val="00946945"/>
    <w:rsid w:val="00947713"/>
    <w:rsid w:val="00950DE7"/>
    <w:rsid w:val="00951E1F"/>
    <w:rsid w:val="00952B26"/>
    <w:rsid w:val="00952E8B"/>
    <w:rsid w:val="00953920"/>
    <w:rsid w:val="00953D47"/>
    <w:rsid w:val="00954BC7"/>
    <w:rsid w:val="0095585D"/>
    <w:rsid w:val="0095681E"/>
    <w:rsid w:val="009572D4"/>
    <w:rsid w:val="0095736A"/>
    <w:rsid w:val="00961921"/>
    <w:rsid w:val="009629E6"/>
    <w:rsid w:val="0096430A"/>
    <w:rsid w:val="0096554B"/>
    <w:rsid w:val="0096584A"/>
    <w:rsid w:val="00965EAD"/>
    <w:rsid w:val="009704FA"/>
    <w:rsid w:val="009718F6"/>
    <w:rsid w:val="00971F08"/>
    <w:rsid w:val="0097289F"/>
    <w:rsid w:val="00973403"/>
    <w:rsid w:val="00975931"/>
    <w:rsid w:val="0097603D"/>
    <w:rsid w:val="00976949"/>
    <w:rsid w:val="009772B6"/>
    <w:rsid w:val="00980477"/>
    <w:rsid w:val="00982D2D"/>
    <w:rsid w:val="00983137"/>
    <w:rsid w:val="009845A6"/>
    <w:rsid w:val="00984C45"/>
    <w:rsid w:val="00985253"/>
    <w:rsid w:val="009853B3"/>
    <w:rsid w:val="0098593E"/>
    <w:rsid w:val="0098598D"/>
    <w:rsid w:val="009872F9"/>
    <w:rsid w:val="00987610"/>
    <w:rsid w:val="00987966"/>
    <w:rsid w:val="00987988"/>
    <w:rsid w:val="00987EF5"/>
    <w:rsid w:val="00990630"/>
    <w:rsid w:val="00991761"/>
    <w:rsid w:val="00991C80"/>
    <w:rsid w:val="009940D0"/>
    <w:rsid w:val="00994BCC"/>
    <w:rsid w:val="00994DCA"/>
    <w:rsid w:val="00995BEA"/>
    <w:rsid w:val="009960EC"/>
    <w:rsid w:val="00996595"/>
    <w:rsid w:val="00996A34"/>
    <w:rsid w:val="009970DD"/>
    <w:rsid w:val="009A04BD"/>
    <w:rsid w:val="009A0914"/>
    <w:rsid w:val="009A0EC7"/>
    <w:rsid w:val="009A0FBA"/>
    <w:rsid w:val="009A1601"/>
    <w:rsid w:val="009A21C6"/>
    <w:rsid w:val="009A24B5"/>
    <w:rsid w:val="009A3BB6"/>
    <w:rsid w:val="009A462D"/>
    <w:rsid w:val="009A5CBA"/>
    <w:rsid w:val="009A6A38"/>
    <w:rsid w:val="009B110A"/>
    <w:rsid w:val="009B1F30"/>
    <w:rsid w:val="009B3AC2"/>
    <w:rsid w:val="009B4822"/>
    <w:rsid w:val="009B4DF4"/>
    <w:rsid w:val="009B564E"/>
    <w:rsid w:val="009B5F1F"/>
    <w:rsid w:val="009B7E87"/>
    <w:rsid w:val="009C0169"/>
    <w:rsid w:val="009C1685"/>
    <w:rsid w:val="009C2190"/>
    <w:rsid w:val="009C3A70"/>
    <w:rsid w:val="009C403E"/>
    <w:rsid w:val="009C5F1C"/>
    <w:rsid w:val="009C752A"/>
    <w:rsid w:val="009C7C93"/>
    <w:rsid w:val="009D23AE"/>
    <w:rsid w:val="009D48FF"/>
    <w:rsid w:val="009D4FF0"/>
    <w:rsid w:val="009D703C"/>
    <w:rsid w:val="009D718F"/>
    <w:rsid w:val="009E068F"/>
    <w:rsid w:val="009E14E0"/>
    <w:rsid w:val="009E173C"/>
    <w:rsid w:val="009E2786"/>
    <w:rsid w:val="009E35DB"/>
    <w:rsid w:val="009E3E3B"/>
    <w:rsid w:val="009E47A3"/>
    <w:rsid w:val="009E4BF4"/>
    <w:rsid w:val="009F08F3"/>
    <w:rsid w:val="009F0E4A"/>
    <w:rsid w:val="009F12F3"/>
    <w:rsid w:val="009F264B"/>
    <w:rsid w:val="009F271E"/>
    <w:rsid w:val="009F2D64"/>
    <w:rsid w:val="009F344F"/>
    <w:rsid w:val="009F4C79"/>
    <w:rsid w:val="009F4D4F"/>
    <w:rsid w:val="009F5D6B"/>
    <w:rsid w:val="009F7AD4"/>
    <w:rsid w:val="00A00E05"/>
    <w:rsid w:val="00A02311"/>
    <w:rsid w:val="00A031D8"/>
    <w:rsid w:val="00A048A8"/>
    <w:rsid w:val="00A04F49"/>
    <w:rsid w:val="00A05C20"/>
    <w:rsid w:val="00A05D30"/>
    <w:rsid w:val="00A06E57"/>
    <w:rsid w:val="00A07838"/>
    <w:rsid w:val="00A10BB7"/>
    <w:rsid w:val="00A12E2D"/>
    <w:rsid w:val="00A12F98"/>
    <w:rsid w:val="00A13E54"/>
    <w:rsid w:val="00A17F63"/>
    <w:rsid w:val="00A213D1"/>
    <w:rsid w:val="00A2193B"/>
    <w:rsid w:val="00A2351A"/>
    <w:rsid w:val="00A23AC9"/>
    <w:rsid w:val="00A25B36"/>
    <w:rsid w:val="00A25B96"/>
    <w:rsid w:val="00A25C75"/>
    <w:rsid w:val="00A264A9"/>
    <w:rsid w:val="00A26DCF"/>
    <w:rsid w:val="00A26E16"/>
    <w:rsid w:val="00A272BF"/>
    <w:rsid w:val="00A27785"/>
    <w:rsid w:val="00A278E6"/>
    <w:rsid w:val="00A30187"/>
    <w:rsid w:val="00A302C4"/>
    <w:rsid w:val="00A30AAF"/>
    <w:rsid w:val="00A316E0"/>
    <w:rsid w:val="00A33A37"/>
    <w:rsid w:val="00A3448A"/>
    <w:rsid w:val="00A34709"/>
    <w:rsid w:val="00A36297"/>
    <w:rsid w:val="00A37B78"/>
    <w:rsid w:val="00A41E2B"/>
    <w:rsid w:val="00A45B74"/>
    <w:rsid w:val="00A45DB9"/>
    <w:rsid w:val="00A469F9"/>
    <w:rsid w:val="00A47B5D"/>
    <w:rsid w:val="00A51DA9"/>
    <w:rsid w:val="00A52A27"/>
    <w:rsid w:val="00A52B83"/>
    <w:rsid w:val="00A52E1D"/>
    <w:rsid w:val="00A54851"/>
    <w:rsid w:val="00A61499"/>
    <w:rsid w:val="00A62A77"/>
    <w:rsid w:val="00A63483"/>
    <w:rsid w:val="00A64026"/>
    <w:rsid w:val="00A64745"/>
    <w:rsid w:val="00A6483A"/>
    <w:rsid w:val="00A657D7"/>
    <w:rsid w:val="00A65F74"/>
    <w:rsid w:val="00A660AC"/>
    <w:rsid w:val="00A67E6C"/>
    <w:rsid w:val="00A71B99"/>
    <w:rsid w:val="00A739D0"/>
    <w:rsid w:val="00A73D75"/>
    <w:rsid w:val="00A761D4"/>
    <w:rsid w:val="00A77EC4"/>
    <w:rsid w:val="00A82A78"/>
    <w:rsid w:val="00A8338A"/>
    <w:rsid w:val="00A872FD"/>
    <w:rsid w:val="00A878CF"/>
    <w:rsid w:val="00A900AC"/>
    <w:rsid w:val="00A90AD8"/>
    <w:rsid w:val="00A90B2E"/>
    <w:rsid w:val="00A91B70"/>
    <w:rsid w:val="00A91C04"/>
    <w:rsid w:val="00A92879"/>
    <w:rsid w:val="00A92CDC"/>
    <w:rsid w:val="00A9442A"/>
    <w:rsid w:val="00A94F8B"/>
    <w:rsid w:val="00A95507"/>
    <w:rsid w:val="00A95C26"/>
    <w:rsid w:val="00A96920"/>
    <w:rsid w:val="00AA016F"/>
    <w:rsid w:val="00AA121E"/>
    <w:rsid w:val="00AA1ED6"/>
    <w:rsid w:val="00AA2654"/>
    <w:rsid w:val="00AA3575"/>
    <w:rsid w:val="00AA51D6"/>
    <w:rsid w:val="00AA7666"/>
    <w:rsid w:val="00AA7E7C"/>
    <w:rsid w:val="00AB09D2"/>
    <w:rsid w:val="00AB0BC8"/>
    <w:rsid w:val="00AB11CA"/>
    <w:rsid w:val="00AB13BF"/>
    <w:rsid w:val="00AB14D9"/>
    <w:rsid w:val="00AB44C3"/>
    <w:rsid w:val="00AB4AB8"/>
    <w:rsid w:val="00AB4E01"/>
    <w:rsid w:val="00AB655E"/>
    <w:rsid w:val="00AC007F"/>
    <w:rsid w:val="00AC1956"/>
    <w:rsid w:val="00AC23B6"/>
    <w:rsid w:val="00AC2ECD"/>
    <w:rsid w:val="00AC3119"/>
    <w:rsid w:val="00AC42FE"/>
    <w:rsid w:val="00AC49FB"/>
    <w:rsid w:val="00AC5A10"/>
    <w:rsid w:val="00AD0AA3"/>
    <w:rsid w:val="00AD0C8E"/>
    <w:rsid w:val="00AD18D3"/>
    <w:rsid w:val="00AD1F14"/>
    <w:rsid w:val="00AD3F94"/>
    <w:rsid w:val="00AD4830"/>
    <w:rsid w:val="00AD4A5A"/>
    <w:rsid w:val="00AD4B9A"/>
    <w:rsid w:val="00AD4C74"/>
    <w:rsid w:val="00AE0812"/>
    <w:rsid w:val="00AE141D"/>
    <w:rsid w:val="00AE1D85"/>
    <w:rsid w:val="00AE27AC"/>
    <w:rsid w:val="00AE40E0"/>
    <w:rsid w:val="00AE4DBA"/>
    <w:rsid w:val="00AE4F07"/>
    <w:rsid w:val="00AE5BB7"/>
    <w:rsid w:val="00AE7720"/>
    <w:rsid w:val="00AF1C5D"/>
    <w:rsid w:val="00AF4227"/>
    <w:rsid w:val="00AF42D7"/>
    <w:rsid w:val="00AF65D2"/>
    <w:rsid w:val="00B006FE"/>
    <w:rsid w:val="00B007CB"/>
    <w:rsid w:val="00B02AA9"/>
    <w:rsid w:val="00B02FA3"/>
    <w:rsid w:val="00B05084"/>
    <w:rsid w:val="00B1019F"/>
    <w:rsid w:val="00B14558"/>
    <w:rsid w:val="00B15158"/>
    <w:rsid w:val="00B157F9"/>
    <w:rsid w:val="00B20256"/>
    <w:rsid w:val="00B20D09"/>
    <w:rsid w:val="00B210C4"/>
    <w:rsid w:val="00B23A9A"/>
    <w:rsid w:val="00B245B2"/>
    <w:rsid w:val="00B25D2B"/>
    <w:rsid w:val="00B262B0"/>
    <w:rsid w:val="00B275C5"/>
    <w:rsid w:val="00B2763F"/>
    <w:rsid w:val="00B27AAC"/>
    <w:rsid w:val="00B30929"/>
    <w:rsid w:val="00B3107C"/>
    <w:rsid w:val="00B326CD"/>
    <w:rsid w:val="00B359CA"/>
    <w:rsid w:val="00B372AA"/>
    <w:rsid w:val="00B40445"/>
    <w:rsid w:val="00B409E0"/>
    <w:rsid w:val="00B41888"/>
    <w:rsid w:val="00B42134"/>
    <w:rsid w:val="00B42510"/>
    <w:rsid w:val="00B427F1"/>
    <w:rsid w:val="00B43261"/>
    <w:rsid w:val="00B43B24"/>
    <w:rsid w:val="00B44CFB"/>
    <w:rsid w:val="00B45A52"/>
    <w:rsid w:val="00B46175"/>
    <w:rsid w:val="00B47300"/>
    <w:rsid w:val="00B50751"/>
    <w:rsid w:val="00B52A34"/>
    <w:rsid w:val="00B52EA2"/>
    <w:rsid w:val="00B548B7"/>
    <w:rsid w:val="00B548EF"/>
    <w:rsid w:val="00B56410"/>
    <w:rsid w:val="00B569B8"/>
    <w:rsid w:val="00B61E96"/>
    <w:rsid w:val="00B632F0"/>
    <w:rsid w:val="00B641F4"/>
    <w:rsid w:val="00B65813"/>
    <w:rsid w:val="00B6600B"/>
    <w:rsid w:val="00B664C7"/>
    <w:rsid w:val="00B669C6"/>
    <w:rsid w:val="00B66DF5"/>
    <w:rsid w:val="00B67796"/>
    <w:rsid w:val="00B70039"/>
    <w:rsid w:val="00B71590"/>
    <w:rsid w:val="00B71AE5"/>
    <w:rsid w:val="00B734F8"/>
    <w:rsid w:val="00B736AD"/>
    <w:rsid w:val="00B739F6"/>
    <w:rsid w:val="00B74CE4"/>
    <w:rsid w:val="00B80867"/>
    <w:rsid w:val="00B809FB"/>
    <w:rsid w:val="00B81A6C"/>
    <w:rsid w:val="00B81ED7"/>
    <w:rsid w:val="00B8372F"/>
    <w:rsid w:val="00B85DE5"/>
    <w:rsid w:val="00B90F73"/>
    <w:rsid w:val="00B913BF"/>
    <w:rsid w:val="00B91511"/>
    <w:rsid w:val="00B91A60"/>
    <w:rsid w:val="00B92183"/>
    <w:rsid w:val="00B93B59"/>
    <w:rsid w:val="00B9406A"/>
    <w:rsid w:val="00B96CBA"/>
    <w:rsid w:val="00B96EFF"/>
    <w:rsid w:val="00B96FE6"/>
    <w:rsid w:val="00B9755B"/>
    <w:rsid w:val="00BA16A6"/>
    <w:rsid w:val="00BA2280"/>
    <w:rsid w:val="00BA2A08"/>
    <w:rsid w:val="00BA4168"/>
    <w:rsid w:val="00BA56D2"/>
    <w:rsid w:val="00BA76E0"/>
    <w:rsid w:val="00BB1635"/>
    <w:rsid w:val="00BB2A25"/>
    <w:rsid w:val="00BB4BF1"/>
    <w:rsid w:val="00BB51E9"/>
    <w:rsid w:val="00BB5ADB"/>
    <w:rsid w:val="00BB6C25"/>
    <w:rsid w:val="00BB7AD4"/>
    <w:rsid w:val="00BC0FDC"/>
    <w:rsid w:val="00BC3053"/>
    <w:rsid w:val="00BC4107"/>
    <w:rsid w:val="00BC4D2E"/>
    <w:rsid w:val="00BC5275"/>
    <w:rsid w:val="00BC5DEE"/>
    <w:rsid w:val="00BC65BD"/>
    <w:rsid w:val="00BC70A4"/>
    <w:rsid w:val="00BD0D08"/>
    <w:rsid w:val="00BD0DD4"/>
    <w:rsid w:val="00BD1C71"/>
    <w:rsid w:val="00BD4075"/>
    <w:rsid w:val="00BD4232"/>
    <w:rsid w:val="00BD4341"/>
    <w:rsid w:val="00BD48AC"/>
    <w:rsid w:val="00BD4EC6"/>
    <w:rsid w:val="00BD5F1A"/>
    <w:rsid w:val="00BD69E4"/>
    <w:rsid w:val="00BD7CA1"/>
    <w:rsid w:val="00BE1076"/>
    <w:rsid w:val="00BE1234"/>
    <w:rsid w:val="00BE1D33"/>
    <w:rsid w:val="00BE2F68"/>
    <w:rsid w:val="00BE2FA6"/>
    <w:rsid w:val="00BE333F"/>
    <w:rsid w:val="00BE48DB"/>
    <w:rsid w:val="00BE7406"/>
    <w:rsid w:val="00BE7496"/>
    <w:rsid w:val="00BE7603"/>
    <w:rsid w:val="00BE78FA"/>
    <w:rsid w:val="00BE7E6D"/>
    <w:rsid w:val="00BF071A"/>
    <w:rsid w:val="00BF0C10"/>
    <w:rsid w:val="00BF2264"/>
    <w:rsid w:val="00BF3279"/>
    <w:rsid w:val="00BF4C1C"/>
    <w:rsid w:val="00BF58A9"/>
    <w:rsid w:val="00BF66D5"/>
    <w:rsid w:val="00BF74C7"/>
    <w:rsid w:val="00BF7BAF"/>
    <w:rsid w:val="00BF7E91"/>
    <w:rsid w:val="00C011F2"/>
    <w:rsid w:val="00C015F1"/>
    <w:rsid w:val="00C01628"/>
    <w:rsid w:val="00C01F33"/>
    <w:rsid w:val="00C02CC6"/>
    <w:rsid w:val="00C036EE"/>
    <w:rsid w:val="00C040F7"/>
    <w:rsid w:val="00C044AB"/>
    <w:rsid w:val="00C05706"/>
    <w:rsid w:val="00C0659C"/>
    <w:rsid w:val="00C07377"/>
    <w:rsid w:val="00C10478"/>
    <w:rsid w:val="00C118AE"/>
    <w:rsid w:val="00C12107"/>
    <w:rsid w:val="00C12E0B"/>
    <w:rsid w:val="00C13B67"/>
    <w:rsid w:val="00C14D4B"/>
    <w:rsid w:val="00C154BB"/>
    <w:rsid w:val="00C173EF"/>
    <w:rsid w:val="00C20BF4"/>
    <w:rsid w:val="00C21188"/>
    <w:rsid w:val="00C24605"/>
    <w:rsid w:val="00C253E1"/>
    <w:rsid w:val="00C25955"/>
    <w:rsid w:val="00C25CF7"/>
    <w:rsid w:val="00C26A46"/>
    <w:rsid w:val="00C27521"/>
    <w:rsid w:val="00C279B5"/>
    <w:rsid w:val="00C27C45"/>
    <w:rsid w:val="00C32959"/>
    <w:rsid w:val="00C34951"/>
    <w:rsid w:val="00C3719D"/>
    <w:rsid w:val="00C37CB2"/>
    <w:rsid w:val="00C41B5F"/>
    <w:rsid w:val="00C4593C"/>
    <w:rsid w:val="00C472BC"/>
    <w:rsid w:val="00C473A5"/>
    <w:rsid w:val="00C500F8"/>
    <w:rsid w:val="00C51698"/>
    <w:rsid w:val="00C54995"/>
    <w:rsid w:val="00C54D41"/>
    <w:rsid w:val="00C55374"/>
    <w:rsid w:val="00C5611B"/>
    <w:rsid w:val="00C56E99"/>
    <w:rsid w:val="00C571BA"/>
    <w:rsid w:val="00C60783"/>
    <w:rsid w:val="00C60FF2"/>
    <w:rsid w:val="00C626A0"/>
    <w:rsid w:val="00C62DBC"/>
    <w:rsid w:val="00C64672"/>
    <w:rsid w:val="00C667CC"/>
    <w:rsid w:val="00C70697"/>
    <w:rsid w:val="00C71548"/>
    <w:rsid w:val="00C71A5C"/>
    <w:rsid w:val="00C72093"/>
    <w:rsid w:val="00C72EF4"/>
    <w:rsid w:val="00C739AA"/>
    <w:rsid w:val="00C744FE"/>
    <w:rsid w:val="00C749E0"/>
    <w:rsid w:val="00C7508C"/>
    <w:rsid w:val="00C756CA"/>
    <w:rsid w:val="00C75D2F"/>
    <w:rsid w:val="00C767BE"/>
    <w:rsid w:val="00C76A07"/>
    <w:rsid w:val="00C76D5D"/>
    <w:rsid w:val="00C76E3C"/>
    <w:rsid w:val="00C77C39"/>
    <w:rsid w:val="00C81151"/>
    <w:rsid w:val="00C8137F"/>
    <w:rsid w:val="00C81568"/>
    <w:rsid w:val="00C82524"/>
    <w:rsid w:val="00C834B2"/>
    <w:rsid w:val="00C864E1"/>
    <w:rsid w:val="00C873DB"/>
    <w:rsid w:val="00C87A00"/>
    <w:rsid w:val="00C9027A"/>
    <w:rsid w:val="00C9068E"/>
    <w:rsid w:val="00C93814"/>
    <w:rsid w:val="00C93C4B"/>
    <w:rsid w:val="00C93D87"/>
    <w:rsid w:val="00C944AB"/>
    <w:rsid w:val="00C94FB6"/>
    <w:rsid w:val="00C95B40"/>
    <w:rsid w:val="00C95B8B"/>
    <w:rsid w:val="00CA1070"/>
    <w:rsid w:val="00CA1ED8"/>
    <w:rsid w:val="00CA32AC"/>
    <w:rsid w:val="00CA4520"/>
    <w:rsid w:val="00CA4B94"/>
    <w:rsid w:val="00CA4D88"/>
    <w:rsid w:val="00CA6618"/>
    <w:rsid w:val="00CB0202"/>
    <w:rsid w:val="00CB023A"/>
    <w:rsid w:val="00CB1F63"/>
    <w:rsid w:val="00CB3943"/>
    <w:rsid w:val="00CB47A7"/>
    <w:rsid w:val="00CB5372"/>
    <w:rsid w:val="00CB7170"/>
    <w:rsid w:val="00CB7AD7"/>
    <w:rsid w:val="00CC040E"/>
    <w:rsid w:val="00CC111F"/>
    <w:rsid w:val="00CC2011"/>
    <w:rsid w:val="00CC2870"/>
    <w:rsid w:val="00CC3EA0"/>
    <w:rsid w:val="00CC5B88"/>
    <w:rsid w:val="00CC5F91"/>
    <w:rsid w:val="00CC61DE"/>
    <w:rsid w:val="00CC6BD5"/>
    <w:rsid w:val="00CC6F53"/>
    <w:rsid w:val="00CC7AF9"/>
    <w:rsid w:val="00CC7B45"/>
    <w:rsid w:val="00CD00CD"/>
    <w:rsid w:val="00CD1188"/>
    <w:rsid w:val="00CD2ED1"/>
    <w:rsid w:val="00CD337B"/>
    <w:rsid w:val="00CD37F2"/>
    <w:rsid w:val="00CD3903"/>
    <w:rsid w:val="00CD472D"/>
    <w:rsid w:val="00CD4DDA"/>
    <w:rsid w:val="00CD4DDF"/>
    <w:rsid w:val="00CD50C2"/>
    <w:rsid w:val="00CD5464"/>
    <w:rsid w:val="00CD56D3"/>
    <w:rsid w:val="00CD5FA1"/>
    <w:rsid w:val="00CD6A88"/>
    <w:rsid w:val="00CE0424"/>
    <w:rsid w:val="00CE443A"/>
    <w:rsid w:val="00CE4B0D"/>
    <w:rsid w:val="00CE5101"/>
    <w:rsid w:val="00CE695E"/>
    <w:rsid w:val="00CE71A6"/>
    <w:rsid w:val="00CE71C6"/>
    <w:rsid w:val="00CE7561"/>
    <w:rsid w:val="00CF1234"/>
    <w:rsid w:val="00CF1354"/>
    <w:rsid w:val="00CF3B1F"/>
    <w:rsid w:val="00CF3BF6"/>
    <w:rsid w:val="00CF4C83"/>
    <w:rsid w:val="00CF625B"/>
    <w:rsid w:val="00CF6501"/>
    <w:rsid w:val="00CF687E"/>
    <w:rsid w:val="00D0349B"/>
    <w:rsid w:val="00D03BD9"/>
    <w:rsid w:val="00D05E62"/>
    <w:rsid w:val="00D07443"/>
    <w:rsid w:val="00D10249"/>
    <w:rsid w:val="00D10912"/>
    <w:rsid w:val="00D10D43"/>
    <w:rsid w:val="00D115C3"/>
    <w:rsid w:val="00D11897"/>
    <w:rsid w:val="00D13135"/>
    <w:rsid w:val="00D13549"/>
    <w:rsid w:val="00D1390B"/>
    <w:rsid w:val="00D13E4E"/>
    <w:rsid w:val="00D13F8D"/>
    <w:rsid w:val="00D14FDF"/>
    <w:rsid w:val="00D16AF0"/>
    <w:rsid w:val="00D17844"/>
    <w:rsid w:val="00D17E85"/>
    <w:rsid w:val="00D22EEF"/>
    <w:rsid w:val="00D239A7"/>
    <w:rsid w:val="00D23F47"/>
    <w:rsid w:val="00D25156"/>
    <w:rsid w:val="00D27473"/>
    <w:rsid w:val="00D277A5"/>
    <w:rsid w:val="00D31287"/>
    <w:rsid w:val="00D31DE4"/>
    <w:rsid w:val="00D34821"/>
    <w:rsid w:val="00D36E71"/>
    <w:rsid w:val="00D37D87"/>
    <w:rsid w:val="00D40B33"/>
    <w:rsid w:val="00D4161D"/>
    <w:rsid w:val="00D42033"/>
    <w:rsid w:val="00D420C2"/>
    <w:rsid w:val="00D4318F"/>
    <w:rsid w:val="00D438BF"/>
    <w:rsid w:val="00D440F8"/>
    <w:rsid w:val="00D47A33"/>
    <w:rsid w:val="00D51CB3"/>
    <w:rsid w:val="00D546FF"/>
    <w:rsid w:val="00D55079"/>
    <w:rsid w:val="00D55AD5"/>
    <w:rsid w:val="00D55F79"/>
    <w:rsid w:val="00D576CA"/>
    <w:rsid w:val="00D61AF5"/>
    <w:rsid w:val="00D62421"/>
    <w:rsid w:val="00D638FB"/>
    <w:rsid w:val="00D64B17"/>
    <w:rsid w:val="00D652B5"/>
    <w:rsid w:val="00D65D35"/>
    <w:rsid w:val="00D66155"/>
    <w:rsid w:val="00D676EB"/>
    <w:rsid w:val="00D708B0"/>
    <w:rsid w:val="00D7250A"/>
    <w:rsid w:val="00D74C92"/>
    <w:rsid w:val="00D74DE8"/>
    <w:rsid w:val="00D77B1D"/>
    <w:rsid w:val="00D8021F"/>
    <w:rsid w:val="00D80383"/>
    <w:rsid w:val="00D805BB"/>
    <w:rsid w:val="00D813B6"/>
    <w:rsid w:val="00D81D8C"/>
    <w:rsid w:val="00D823C6"/>
    <w:rsid w:val="00D83229"/>
    <w:rsid w:val="00D8327F"/>
    <w:rsid w:val="00D835CC"/>
    <w:rsid w:val="00D85990"/>
    <w:rsid w:val="00D86CA3"/>
    <w:rsid w:val="00D871CE"/>
    <w:rsid w:val="00D9196D"/>
    <w:rsid w:val="00D92982"/>
    <w:rsid w:val="00D94A0B"/>
    <w:rsid w:val="00D94DA1"/>
    <w:rsid w:val="00D973E4"/>
    <w:rsid w:val="00D97ACB"/>
    <w:rsid w:val="00DA305E"/>
    <w:rsid w:val="00DA3CB4"/>
    <w:rsid w:val="00DA5417"/>
    <w:rsid w:val="00DA56E8"/>
    <w:rsid w:val="00DA59B6"/>
    <w:rsid w:val="00DA627B"/>
    <w:rsid w:val="00DA66D1"/>
    <w:rsid w:val="00DA784A"/>
    <w:rsid w:val="00DA7A20"/>
    <w:rsid w:val="00DB0A9F"/>
    <w:rsid w:val="00DB1679"/>
    <w:rsid w:val="00DB377D"/>
    <w:rsid w:val="00DB66FB"/>
    <w:rsid w:val="00DB691B"/>
    <w:rsid w:val="00DC167F"/>
    <w:rsid w:val="00DC1A52"/>
    <w:rsid w:val="00DC1FAC"/>
    <w:rsid w:val="00DC201C"/>
    <w:rsid w:val="00DC2D36"/>
    <w:rsid w:val="00DC3065"/>
    <w:rsid w:val="00DC53EF"/>
    <w:rsid w:val="00DC7625"/>
    <w:rsid w:val="00DD10A7"/>
    <w:rsid w:val="00DD1A4B"/>
    <w:rsid w:val="00DD29FD"/>
    <w:rsid w:val="00DD36EA"/>
    <w:rsid w:val="00DD3969"/>
    <w:rsid w:val="00DD39CB"/>
    <w:rsid w:val="00DD6A74"/>
    <w:rsid w:val="00DE21AC"/>
    <w:rsid w:val="00DE31A8"/>
    <w:rsid w:val="00DE5608"/>
    <w:rsid w:val="00DE58D0"/>
    <w:rsid w:val="00DE654F"/>
    <w:rsid w:val="00DF0B6E"/>
    <w:rsid w:val="00DF0C26"/>
    <w:rsid w:val="00DF0E75"/>
    <w:rsid w:val="00DF15E0"/>
    <w:rsid w:val="00DF37A0"/>
    <w:rsid w:val="00E00568"/>
    <w:rsid w:val="00E00832"/>
    <w:rsid w:val="00E01FB8"/>
    <w:rsid w:val="00E04285"/>
    <w:rsid w:val="00E064C2"/>
    <w:rsid w:val="00E06F08"/>
    <w:rsid w:val="00E07961"/>
    <w:rsid w:val="00E07993"/>
    <w:rsid w:val="00E10C95"/>
    <w:rsid w:val="00E110C8"/>
    <w:rsid w:val="00E110E7"/>
    <w:rsid w:val="00E11B20"/>
    <w:rsid w:val="00E16709"/>
    <w:rsid w:val="00E17F4F"/>
    <w:rsid w:val="00E17FA2"/>
    <w:rsid w:val="00E2020C"/>
    <w:rsid w:val="00E22330"/>
    <w:rsid w:val="00E22A2F"/>
    <w:rsid w:val="00E262EF"/>
    <w:rsid w:val="00E263CD"/>
    <w:rsid w:val="00E267AB"/>
    <w:rsid w:val="00E27370"/>
    <w:rsid w:val="00E30B5A"/>
    <w:rsid w:val="00E30C60"/>
    <w:rsid w:val="00E3123D"/>
    <w:rsid w:val="00E31461"/>
    <w:rsid w:val="00E31CD3"/>
    <w:rsid w:val="00E31D43"/>
    <w:rsid w:val="00E32608"/>
    <w:rsid w:val="00E34188"/>
    <w:rsid w:val="00E34B6E"/>
    <w:rsid w:val="00E35559"/>
    <w:rsid w:val="00E3723A"/>
    <w:rsid w:val="00E3760D"/>
    <w:rsid w:val="00E37860"/>
    <w:rsid w:val="00E4042D"/>
    <w:rsid w:val="00E40C20"/>
    <w:rsid w:val="00E41295"/>
    <w:rsid w:val="00E444BF"/>
    <w:rsid w:val="00E446F1"/>
    <w:rsid w:val="00E451FF"/>
    <w:rsid w:val="00E46886"/>
    <w:rsid w:val="00E46956"/>
    <w:rsid w:val="00E47602"/>
    <w:rsid w:val="00E47AEF"/>
    <w:rsid w:val="00E508AC"/>
    <w:rsid w:val="00E50E43"/>
    <w:rsid w:val="00E51FEB"/>
    <w:rsid w:val="00E531D5"/>
    <w:rsid w:val="00E53B75"/>
    <w:rsid w:val="00E54E3B"/>
    <w:rsid w:val="00E57565"/>
    <w:rsid w:val="00E577A4"/>
    <w:rsid w:val="00E60E2B"/>
    <w:rsid w:val="00E61E2A"/>
    <w:rsid w:val="00E63838"/>
    <w:rsid w:val="00E64434"/>
    <w:rsid w:val="00E658E3"/>
    <w:rsid w:val="00E66892"/>
    <w:rsid w:val="00E6744E"/>
    <w:rsid w:val="00E67C51"/>
    <w:rsid w:val="00E71CAD"/>
    <w:rsid w:val="00E722FE"/>
    <w:rsid w:val="00E725CA"/>
    <w:rsid w:val="00E72EFC"/>
    <w:rsid w:val="00E758EC"/>
    <w:rsid w:val="00E76D11"/>
    <w:rsid w:val="00E776FC"/>
    <w:rsid w:val="00E8234C"/>
    <w:rsid w:val="00E83AA9"/>
    <w:rsid w:val="00E857F4"/>
    <w:rsid w:val="00E85928"/>
    <w:rsid w:val="00E85FD0"/>
    <w:rsid w:val="00E87017"/>
    <w:rsid w:val="00E8751F"/>
    <w:rsid w:val="00E87822"/>
    <w:rsid w:val="00E87E51"/>
    <w:rsid w:val="00E90395"/>
    <w:rsid w:val="00E90E49"/>
    <w:rsid w:val="00E917F9"/>
    <w:rsid w:val="00E91EE6"/>
    <w:rsid w:val="00E9232F"/>
    <w:rsid w:val="00E9250F"/>
    <w:rsid w:val="00E9291C"/>
    <w:rsid w:val="00E93B73"/>
    <w:rsid w:val="00E93FFE"/>
    <w:rsid w:val="00E9413D"/>
    <w:rsid w:val="00E94F8A"/>
    <w:rsid w:val="00E961DD"/>
    <w:rsid w:val="00E9646A"/>
    <w:rsid w:val="00EA1274"/>
    <w:rsid w:val="00EA3000"/>
    <w:rsid w:val="00EA7A41"/>
    <w:rsid w:val="00EB077B"/>
    <w:rsid w:val="00EB4EA2"/>
    <w:rsid w:val="00EB58CC"/>
    <w:rsid w:val="00EB5CDE"/>
    <w:rsid w:val="00EC0406"/>
    <w:rsid w:val="00EC24D5"/>
    <w:rsid w:val="00EC27C6"/>
    <w:rsid w:val="00EC2E83"/>
    <w:rsid w:val="00EC2F6A"/>
    <w:rsid w:val="00EC4207"/>
    <w:rsid w:val="00EC5653"/>
    <w:rsid w:val="00EC684E"/>
    <w:rsid w:val="00EC6E0D"/>
    <w:rsid w:val="00EC71CE"/>
    <w:rsid w:val="00EC7F0E"/>
    <w:rsid w:val="00ED1006"/>
    <w:rsid w:val="00ED1CF9"/>
    <w:rsid w:val="00ED380F"/>
    <w:rsid w:val="00ED51D8"/>
    <w:rsid w:val="00ED5A96"/>
    <w:rsid w:val="00ED5BD9"/>
    <w:rsid w:val="00ED63E8"/>
    <w:rsid w:val="00EE04DE"/>
    <w:rsid w:val="00EE16AF"/>
    <w:rsid w:val="00EE25D3"/>
    <w:rsid w:val="00EE4140"/>
    <w:rsid w:val="00EE6FFC"/>
    <w:rsid w:val="00EE7F76"/>
    <w:rsid w:val="00EF18FE"/>
    <w:rsid w:val="00EF33FB"/>
    <w:rsid w:val="00EF4C40"/>
    <w:rsid w:val="00EF5787"/>
    <w:rsid w:val="00EF60D0"/>
    <w:rsid w:val="00F01A25"/>
    <w:rsid w:val="00F02C2A"/>
    <w:rsid w:val="00F03644"/>
    <w:rsid w:val="00F0384C"/>
    <w:rsid w:val="00F03A55"/>
    <w:rsid w:val="00F0528D"/>
    <w:rsid w:val="00F06C67"/>
    <w:rsid w:val="00F06DFD"/>
    <w:rsid w:val="00F071D1"/>
    <w:rsid w:val="00F07533"/>
    <w:rsid w:val="00F07750"/>
    <w:rsid w:val="00F10629"/>
    <w:rsid w:val="00F10B77"/>
    <w:rsid w:val="00F13230"/>
    <w:rsid w:val="00F1332D"/>
    <w:rsid w:val="00F147AE"/>
    <w:rsid w:val="00F1480A"/>
    <w:rsid w:val="00F14BC8"/>
    <w:rsid w:val="00F15FA5"/>
    <w:rsid w:val="00F209B7"/>
    <w:rsid w:val="00F211AB"/>
    <w:rsid w:val="00F22699"/>
    <w:rsid w:val="00F2376F"/>
    <w:rsid w:val="00F243D8"/>
    <w:rsid w:val="00F254A1"/>
    <w:rsid w:val="00F26C50"/>
    <w:rsid w:val="00F27710"/>
    <w:rsid w:val="00F27791"/>
    <w:rsid w:val="00F30828"/>
    <w:rsid w:val="00F313D6"/>
    <w:rsid w:val="00F328C6"/>
    <w:rsid w:val="00F33AA8"/>
    <w:rsid w:val="00F3474A"/>
    <w:rsid w:val="00F37BC3"/>
    <w:rsid w:val="00F37C7C"/>
    <w:rsid w:val="00F40F0C"/>
    <w:rsid w:val="00F411AA"/>
    <w:rsid w:val="00F4392D"/>
    <w:rsid w:val="00F4400E"/>
    <w:rsid w:val="00F45909"/>
    <w:rsid w:val="00F4766C"/>
    <w:rsid w:val="00F4791F"/>
    <w:rsid w:val="00F47EDB"/>
    <w:rsid w:val="00F5060E"/>
    <w:rsid w:val="00F507D1"/>
    <w:rsid w:val="00F519CE"/>
    <w:rsid w:val="00F51ADA"/>
    <w:rsid w:val="00F51E64"/>
    <w:rsid w:val="00F52460"/>
    <w:rsid w:val="00F54D02"/>
    <w:rsid w:val="00F5695F"/>
    <w:rsid w:val="00F60203"/>
    <w:rsid w:val="00F607C5"/>
    <w:rsid w:val="00F60801"/>
    <w:rsid w:val="00F60A5A"/>
    <w:rsid w:val="00F60DEA"/>
    <w:rsid w:val="00F62839"/>
    <w:rsid w:val="00F6302A"/>
    <w:rsid w:val="00F63950"/>
    <w:rsid w:val="00F64C2B"/>
    <w:rsid w:val="00F64D2C"/>
    <w:rsid w:val="00F651BE"/>
    <w:rsid w:val="00F66525"/>
    <w:rsid w:val="00F67F53"/>
    <w:rsid w:val="00F703BE"/>
    <w:rsid w:val="00F71F69"/>
    <w:rsid w:val="00F728D0"/>
    <w:rsid w:val="00F72B72"/>
    <w:rsid w:val="00F7373C"/>
    <w:rsid w:val="00F74BB9"/>
    <w:rsid w:val="00F75582"/>
    <w:rsid w:val="00F75A88"/>
    <w:rsid w:val="00F76181"/>
    <w:rsid w:val="00F76605"/>
    <w:rsid w:val="00F76DB4"/>
    <w:rsid w:val="00F76EFA"/>
    <w:rsid w:val="00F804BE"/>
    <w:rsid w:val="00F80F76"/>
    <w:rsid w:val="00F817CE"/>
    <w:rsid w:val="00F81B6C"/>
    <w:rsid w:val="00F8380F"/>
    <w:rsid w:val="00F8439C"/>
    <w:rsid w:val="00F8456C"/>
    <w:rsid w:val="00F853B8"/>
    <w:rsid w:val="00F859D8"/>
    <w:rsid w:val="00F866A5"/>
    <w:rsid w:val="00F868F5"/>
    <w:rsid w:val="00F87351"/>
    <w:rsid w:val="00F87B51"/>
    <w:rsid w:val="00F9056A"/>
    <w:rsid w:val="00F90F8D"/>
    <w:rsid w:val="00F92782"/>
    <w:rsid w:val="00F9343B"/>
    <w:rsid w:val="00F93AA9"/>
    <w:rsid w:val="00F94A8E"/>
    <w:rsid w:val="00F95FB4"/>
    <w:rsid w:val="00F961F4"/>
    <w:rsid w:val="00F96386"/>
    <w:rsid w:val="00F966C9"/>
    <w:rsid w:val="00F96985"/>
    <w:rsid w:val="00F97838"/>
    <w:rsid w:val="00F979BF"/>
    <w:rsid w:val="00F97C0A"/>
    <w:rsid w:val="00FA09C3"/>
    <w:rsid w:val="00FA1553"/>
    <w:rsid w:val="00FA1933"/>
    <w:rsid w:val="00FA2BB3"/>
    <w:rsid w:val="00FA54B7"/>
    <w:rsid w:val="00FA6297"/>
    <w:rsid w:val="00FB1C7E"/>
    <w:rsid w:val="00FB4C80"/>
    <w:rsid w:val="00FB5129"/>
    <w:rsid w:val="00FB5578"/>
    <w:rsid w:val="00FB6A6A"/>
    <w:rsid w:val="00FB7CDE"/>
    <w:rsid w:val="00FC1F8A"/>
    <w:rsid w:val="00FC2A40"/>
    <w:rsid w:val="00FC2F73"/>
    <w:rsid w:val="00FC7429"/>
    <w:rsid w:val="00FD07F6"/>
    <w:rsid w:val="00FD0BFB"/>
    <w:rsid w:val="00FD1BA0"/>
    <w:rsid w:val="00FD1EC8"/>
    <w:rsid w:val="00FD21E1"/>
    <w:rsid w:val="00FD23B8"/>
    <w:rsid w:val="00FD26AD"/>
    <w:rsid w:val="00FD341F"/>
    <w:rsid w:val="00FD3EAC"/>
    <w:rsid w:val="00FD47ED"/>
    <w:rsid w:val="00FD74DB"/>
    <w:rsid w:val="00FD7660"/>
    <w:rsid w:val="00FE0655"/>
    <w:rsid w:val="00FE2365"/>
    <w:rsid w:val="00FE2B24"/>
    <w:rsid w:val="00FE333F"/>
    <w:rsid w:val="00FE37D7"/>
    <w:rsid w:val="00FE4769"/>
    <w:rsid w:val="00FE4C7B"/>
    <w:rsid w:val="00FE7336"/>
    <w:rsid w:val="00FE787C"/>
    <w:rsid w:val="00FE7A53"/>
    <w:rsid w:val="00FE7AED"/>
    <w:rsid w:val="00FF0805"/>
    <w:rsid w:val="00FF1667"/>
    <w:rsid w:val="00FF45A5"/>
    <w:rsid w:val="00FF46B2"/>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463A9C1"/>
  <w15:chartTrackingRefBased/>
  <w15:docId w15:val="{4D0C9FA1-4D37-40CC-AD2B-0EC185ADE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CF4"/>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1D4D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D4DB3"/>
    <w:pPr>
      <w:pBdr>
        <w:top w:val="none" w:sz="0" w:space="0" w:color="auto"/>
      </w:pBdr>
      <w:spacing w:before="180"/>
      <w:outlineLvl w:val="1"/>
    </w:pPr>
    <w:rPr>
      <w:sz w:val="32"/>
    </w:rPr>
  </w:style>
  <w:style w:type="paragraph" w:styleId="Heading3">
    <w:name w:val="heading 3"/>
    <w:basedOn w:val="Heading2"/>
    <w:next w:val="Normal"/>
    <w:link w:val="Heading3Char"/>
    <w:qFormat/>
    <w:rsid w:val="001D4DB3"/>
    <w:pPr>
      <w:spacing w:before="120"/>
      <w:outlineLvl w:val="2"/>
    </w:pPr>
    <w:rPr>
      <w:sz w:val="28"/>
    </w:rPr>
  </w:style>
  <w:style w:type="paragraph" w:styleId="Heading4">
    <w:name w:val="heading 4"/>
    <w:basedOn w:val="Heading3"/>
    <w:next w:val="Normal"/>
    <w:link w:val="Heading4Char"/>
    <w:qFormat/>
    <w:rsid w:val="001D4DB3"/>
    <w:pPr>
      <w:ind w:left="1418" w:hanging="1418"/>
      <w:outlineLvl w:val="3"/>
    </w:pPr>
    <w:rPr>
      <w:sz w:val="24"/>
    </w:rPr>
  </w:style>
  <w:style w:type="paragraph" w:styleId="Heading5">
    <w:name w:val="heading 5"/>
    <w:basedOn w:val="Heading4"/>
    <w:next w:val="Normal"/>
    <w:link w:val="Heading5Char"/>
    <w:qFormat/>
    <w:rsid w:val="001D4DB3"/>
    <w:pPr>
      <w:ind w:left="1701" w:hanging="1701"/>
      <w:outlineLvl w:val="4"/>
    </w:pPr>
    <w:rPr>
      <w:sz w:val="22"/>
    </w:rPr>
  </w:style>
  <w:style w:type="paragraph" w:styleId="Heading6">
    <w:name w:val="heading 6"/>
    <w:basedOn w:val="H6"/>
    <w:next w:val="Normal"/>
    <w:link w:val="Heading6Char"/>
    <w:qFormat/>
    <w:rsid w:val="001D4DB3"/>
    <w:pPr>
      <w:outlineLvl w:val="5"/>
    </w:pPr>
  </w:style>
  <w:style w:type="paragraph" w:styleId="Heading7">
    <w:name w:val="heading 7"/>
    <w:basedOn w:val="H6"/>
    <w:next w:val="Normal"/>
    <w:link w:val="Heading7Char"/>
    <w:qFormat/>
    <w:rsid w:val="001D4DB3"/>
    <w:pPr>
      <w:outlineLvl w:val="6"/>
    </w:pPr>
  </w:style>
  <w:style w:type="paragraph" w:styleId="Heading8">
    <w:name w:val="heading 8"/>
    <w:basedOn w:val="Heading1"/>
    <w:next w:val="Normal"/>
    <w:link w:val="Heading8Char"/>
    <w:qFormat/>
    <w:rsid w:val="001D4DB3"/>
    <w:pPr>
      <w:ind w:left="0" w:firstLine="0"/>
      <w:outlineLvl w:val="7"/>
    </w:pPr>
  </w:style>
  <w:style w:type="paragraph" w:styleId="Heading9">
    <w:name w:val="heading 9"/>
    <w:basedOn w:val="Heading8"/>
    <w:next w:val="Normal"/>
    <w:link w:val="Heading9Char"/>
    <w:qFormat/>
    <w:rsid w:val="001D4DB3"/>
    <w:pPr>
      <w:outlineLvl w:val="8"/>
    </w:pPr>
  </w:style>
  <w:style w:type="character" w:default="1" w:styleId="DefaultParagraphFont">
    <w:name w:val="Default Paragraph Font"/>
    <w:uiPriority w:val="1"/>
    <w:semiHidden/>
    <w:unhideWhenUsed/>
    <w:rsid w:val="00490C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0CF4"/>
  </w:style>
  <w:style w:type="paragraph" w:styleId="TOC8">
    <w:name w:val="toc 8"/>
    <w:basedOn w:val="TOC1"/>
    <w:uiPriority w:val="39"/>
    <w:rsid w:val="001D4DB3"/>
    <w:pPr>
      <w:spacing w:before="180"/>
      <w:ind w:left="2693" w:hanging="2693"/>
    </w:pPr>
    <w:rPr>
      <w:b/>
    </w:rPr>
  </w:style>
  <w:style w:type="paragraph" w:styleId="TOC1">
    <w:name w:val="toc 1"/>
    <w:uiPriority w:val="39"/>
    <w:rsid w:val="001D4D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D4DB3"/>
    <w:pPr>
      <w:keepNext/>
      <w:keepLines/>
      <w:spacing w:before="180"/>
      <w:jc w:val="center"/>
    </w:pPr>
  </w:style>
  <w:style w:type="paragraph" w:styleId="Caption">
    <w:name w:val="caption"/>
    <w:basedOn w:val="Normal"/>
    <w:next w:val="Normal"/>
    <w:qFormat/>
    <w:rsid w:val="001D4DB3"/>
    <w:pPr>
      <w:spacing w:before="120" w:after="120"/>
    </w:pPr>
    <w:rPr>
      <w:b/>
      <w:lang w:eastAsia="en-GB"/>
    </w:rPr>
  </w:style>
  <w:style w:type="paragraph" w:styleId="TOC5">
    <w:name w:val="toc 5"/>
    <w:basedOn w:val="TOC4"/>
    <w:uiPriority w:val="39"/>
    <w:rsid w:val="001D4DB3"/>
    <w:pPr>
      <w:ind w:left="1701" w:hanging="1701"/>
    </w:pPr>
  </w:style>
  <w:style w:type="paragraph" w:styleId="TOC4">
    <w:name w:val="toc 4"/>
    <w:basedOn w:val="TOC3"/>
    <w:uiPriority w:val="39"/>
    <w:rsid w:val="001D4DB3"/>
    <w:pPr>
      <w:ind w:left="1418" w:hanging="1418"/>
    </w:pPr>
  </w:style>
  <w:style w:type="paragraph" w:styleId="TOC3">
    <w:name w:val="toc 3"/>
    <w:basedOn w:val="TOC2"/>
    <w:uiPriority w:val="39"/>
    <w:rsid w:val="001D4DB3"/>
    <w:pPr>
      <w:ind w:left="1134" w:hanging="1134"/>
    </w:pPr>
  </w:style>
  <w:style w:type="paragraph" w:styleId="TOC2">
    <w:name w:val="toc 2"/>
    <w:basedOn w:val="TOC1"/>
    <w:uiPriority w:val="39"/>
    <w:rsid w:val="001D4DB3"/>
    <w:pPr>
      <w:keepNext w:val="0"/>
      <w:spacing w:before="0"/>
      <w:ind w:left="851" w:hanging="851"/>
    </w:pPr>
    <w:rPr>
      <w:sz w:val="20"/>
    </w:rPr>
  </w:style>
  <w:style w:type="paragraph" w:styleId="Index2">
    <w:name w:val="index 2"/>
    <w:basedOn w:val="Index1"/>
    <w:rsid w:val="001D4DB3"/>
    <w:pPr>
      <w:ind w:left="284"/>
    </w:pPr>
  </w:style>
  <w:style w:type="paragraph" w:styleId="Index1">
    <w:name w:val="index 1"/>
    <w:basedOn w:val="Normal"/>
    <w:rsid w:val="001D4DB3"/>
    <w:pPr>
      <w:keepLines/>
    </w:pPr>
  </w:style>
  <w:style w:type="paragraph" w:styleId="DocumentMap">
    <w:name w:val="Document Map"/>
    <w:basedOn w:val="Normal"/>
    <w:link w:val="DocumentMapChar"/>
    <w:rsid w:val="001D4DB3"/>
    <w:pPr>
      <w:shd w:val="clear" w:color="auto" w:fill="000080"/>
    </w:pPr>
    <w:rPr>
      <w:rFonts w:ascii="Tahoma" w:hAnsi="Tahoma" w:cs="Tahoma"/>
    </w:rPr>
  </w:style>
  <w:style w:type="paragraph" w:styleId="ListNumber2">
    <w:name w:val="List Number 2"/>
    <w:basedOn w:val="ListNumber"/>
    <w:rsid w:val="001D4DB3"/>
    <w:pPr>
      <w:numPr>
        <w:numId w:val="12"/>
      </w:numPr>
    </w:pPr>
  </w:style>
  <w:style w:type="paragraph" w:styleId="ListNumber">
    <w:name w:val="List Number"/>
    <w:basedOn w:val="List"/>
    <w:rsid w:val="001D4DB3"/>
    <w:pPr>
      <w:numPr>
        <w:numId w:val="11"/>
      </w:numPr>
    </w:pPr>
    <w:rPr>
      <w:lang w:eastAsia="ja-JP"/>
    </w:rPr>
  </w:style>
  <w:style w:type="paragraph" w:styleId="List">
    <w:name w:val="List"/>
    <w:basedOn w:val="BodyText"/>
    <w:rsid w:val="001D4DB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D4DB3"/>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D4DB3"/>
    <w:rPr>
      <w:b/>
      <w:position w:val="6"/>
      <w:sz w:val="16"/>
    </w:rPr>
  </w:style>
  <w:style w:type="paragraph" w:styleId="FootnoteText">
    <w:name w:val="footnote text"/>
    <w:basedOn w:val="Normal"/>
    <w:link w:val="FootnoteTextChar"/>
    <w:rsid w:val="001D4DB3"/>
    <w:pPr>
      <w:keepLines/>
      <w:ind w:left="454" w:hanging="454"/>
    </w:pPr>
    <w:rPr>
      <w:sz w:val="16"/>
    </w:rPr>
  </w:style>
  <w:style w:type="paragraph" w:customStyle="1" w:styleId="3GPPHeader">
    <w:name w:val="3GPP_Header"/>
    <w:basedOn w:val="BodyText"/>
    <w:rsid w:val="001D4DB3"/>
    <w:pPr>
      <w:tabs>
        <w:tab w:val="left" w:pos="1701"/>
        <w:tab w:val="right" w:pos="9639"/>
      </w:tabs>
      <w:spacing w:after="240"/>
    </w:pPr>
    <w:rPr>
      <w:b/>
    </w:rPr>
  </w:style>
  <w:style w:type="paragraph" w:styleId="TOC9">
    <w:name w:val="toc 9"/>
    <w:basedOn w:val="TOC8"/>
    <w:uiPriority w:val="39"/>
    <w:rsid w:val="001D4DB3"/>
    <w:pPr>
      <w:ind w:left="1418" w:hanging="1418"/>
    </w:pPr>
  </w:style>
  <w:style w:type="paragraph" w:styleId="TOC6">
    <w:name w:val="toc 6"/>
    <w:basedOn w:val="TOC5"/>
    <w:next w:val="Normal"/>
    <w:uiPriority w:val="39"/>
    <w:rsid w:val="001D4DB3"/>
    <w:pPr>
      <w:ind w:left="1985" w:hanging="1985"/>
    </w:pPr>
  </w:style>
  <w:style w:type="paragraph" w:styleId="TOC7">
    <w:name w:val="toc 7"/>
    <w:basedOn w:val="TOC6"/>
    <w:next w:val="Normal"/>
    <w:uiPriority w:val="39"/>
    <w:rsid w:val="001D4DB3"/>
    <w:pPr>
      <w:ind w:left="2268" w:hanging="2268"/>
    </w:pPr>
  </w:style>
  <w:style w:type="paragraph" w:styleId="ListBullet2">
    <w:name w:val="List Bullet 2"/>
    <w:basedOn w:val="ListBullet"/>
    <w:rsid w:val="001D4DB3"/>
    <w:pPr>
      <w:numPr>
        <w:numId w:val="7"/>
      </w:numPr>
    </w:pPr>
  </w:style>
  <w:style w:type="paragraph" w:styleId="ListBullet">
    <w:name w:val="List Bullet"/>
    <w:basedOn w:val="List"/>
    <w:rsid w:val="001D4DB3"/>
    <w:pPr>
      <w:numPr>
        <w:numId w:val="6"/>
      </w:numPr>
    </w:pPr>
    <w:rPr>
      <w:lang w:eastAsia="ja-JP"/>
    </w:rPr>
  </w:style>
  <w:style w:type="paragraph" w:styleId="ListBullet3">
    <w:name w:val="List Bullet 3"/>
    <w:basedOn w:val="ListBullet2"/>
    <w:rsid w:val="001D4DB3"/>
    <w:pPr>
      <w:numPr>
        <w:numId w:val="8"/>
      </w:numPr>
    </w:pPr>
  </w:style>
  <w:style w:type="paragraph" w:customStyle="1" w:styleId="EQ">
    <w:name w:val="EQ"/>
    <w:basedOn w:val="Normal"/>
    <w:next w:val="Normal"/>
    <w:rsid w:val="001D4DB3"/>
    <w:pPr>
      <w:keepLines/>
      <w:tabs>
        <w:tab w:val="center" w:pos="4536"/>
        <w:tab w:val="right" w:pos="9072"/>
      </w:tabs>
    </w:pPr>
    <w:rPr>
      <w:noProof/>
    </w:rPr>
  </w:style>
  <w:style w:type="paragraph" w:styleId="List2">
    <w:name w:val="List 2"/>
    <w:basedOn w:val="List"/>
    <w:rsid w:val="001D4DB3"/>
    <w:pPr>
      <w:ind w:left="851"/>
    </w:pPr>
    <w:rPr>
      <w:lang w:eastAsia="ja-JP"/>
    </w:rPr>
  </w:style>
  <w:style w:type="paragraph" w:styleId="List3">
    <w:name w:val="List 3"/>
    <w:basedOn w:val="List2"/>
    <w:rsid w:val="001D4DB3"/>
    <w:pPr>
      <w:ind w:left="1135"/>
    </w:pPr>
  </w:style>
  <w:style w:type="paragraph" w:styleId="List4">
    <w:name w:val="List 4"/>
    <w:basedOn w:val="List3"/>
    <w:rsid w:val="001D4DB3"/>
    <w:pPr>
      <w:ind w:left="1418"/>
    </w:pPr>
  </w:style>
  <w:style w:type="paragraph" w:styleId="List5">
    <w:name w:val="List 5"/>
    <w:basedOn w:val="List4"/>
    <w:rsid w:val="001D4DB3"/>
    <w:pPr>
      <w:ind w:left="1702"/>
    </w:pPr>
  </w:style>
  <w:style w:type="paragraph" w:customStyle="1" w:styleId="EditorsNote">
    <w:name w:val="Editor's Note"/>
    <w:basedOn w:val="NO"/>
    <w:link w:val="EditorsNoteChar"/>
    <w:rsid w:val="001D4DB3"/>
    <w:rPr>
      <w:color w:val="FF0000"/>
      <w:lang w:val="x-none" w:eastAsia="x-none"/>
    </w:rPr>
  </w:style>
  <w:style w:type="paragraph" w:styleId="ListBullet4">
    <w:name w:val="List Bullet 4"/>
    <w:basedOn w:val="ListBullet3"/>
    <w:rsid w:val="001D4DB3"/>
    <w:pPr>
      <w:numPr>
        <w:numId w:val="9"/>
      </w:numPr>
    </w:pPr>
  </w:style>
  <w:style w:type="paragraph" w:styleId="ListBullet5">
    <w:name w:val="List Bullet 5"/>
    <w:basedOn w:val="ListBullet4"/>
    <w:rsid w:val="001D4DB3"/>
    <w:pPr>
      <w:numPr>
        <w:numId w:val="10"/>
      </w:numPr>
    </w:pPr>
  </w:style>
  <w:style w:type="paragraph" w:styleId="Footer">
    <w:name w:val="footer"/>
    <w:basedOn w:val="Header"/>
    <w:link w:val="FooterChar"/>
    <w:rsid w:val="001D4DB3"/>
    <w:pPr>
      <w:jc w:val="center"/>
    </w:pPr>
    <w:rPr>
      <w:i/>
    </w:rPr>
  </w:style>
  <w:style w:type="paragraph" w:customStyle="1" w:styleId="Reference">
    <w:name w:val="Reference"/>
    <w:basedOn w:val="BodyText"/>
    <w:rsid w:val="001D4DB3"/>
    <w:pPr>
      <w:numPr>
        <w:numId w:val="1"/>
      </w:numPr>
    </w:pPr>
  </w:style>
  <w:style w:type="paragraph" w:styleId="BalloonText">
    <w:name w:val="Balloon Text"/>
    <w:basedOn w:val="Normal"/>
    <w:link w:val="BalloonTextChar"/>
    <w:rsid w:val="001D4DB3"/>
    <w:rPr>
      <w:rFonts w:ascii="Segoe UI" w:hAnsi="Segoe UI" w:cs="Segoe UI"/>
      <w:sz w:val="18"/>
      <w:szCs w:val="18"/>
    </w:rPr>
  </w:style>
  <w:style w:type="character" w:styleId="PageNumber">
    <w:name w:val="page number"/>
    <w:basedOn w:val="DefaultParagraphFont"/>
    <w:rsid w:val="001D4DB3"/>
  </w:style>
  <w:style w:type="paragraph" w:styleId="BodyText">
    <w:name w:val="Body Text"/>
    <w:basedOn w:val="Normal"/>
    <w:link w:val="BodyTextChar"/>
    <w:rsid w:val="001D4DB3"/>
    <w:pPr>
      <w:spacing w:after="120"/>
      <w:jc w:val="both"/>
    </w:pPr>
    <w:rPr>
      <w:rFonts w:ascii="Arial" w:hAnsi="Arial"/>
      <w:lang w:eastAsia="zh-CN"/>
    </w:rPr>
  </w:style>
  <w:style w:type="character" w:styleId="Hyperlink">
    <w:name w:val="Hyperlink"/>
    <w:uiPriority w:val="99"/>
    <w:rsid w:val="001D4DB3"/>
    <w:rPr>
      <w:color w:val="0000FF"/>
      <w:u w:val="single"/>
    </w:rPr>
  </w:style>
  <w:style w:type="character" w:styleId="FollowedHyperlink">
    <w:name w:val="FollowedHyperlink"/>
    <w:unhideWhenUsed/>
    <w:rsid w:val="001D4DB3"/>
    <w:rPr>
      <w:color w:val="800080"/>
      <w:u w:val="single"/>
    </w:rPr>
  </w:style>
  <w:style w:type="character" w:styleId="CommentReference">
    <w:name w:val="annotation reference"/>
    <w:uiPriority w:val="99"/>
    <w:qFormat/>
    <w:rsid w:val="001D4DB3"/>
    <w:rPr>
      <w:sz w:val="16"/>
      <w:szCs w:val="16"/>
    </w:rPr>
  </w:style>
  <w:style w:type="paragraph" w:styleId="CommentText">
    <w:name w:val="annotation text"/>
    <w:basedOn w:val="Normal"/>
    <w:link w:val="CommentTextChar"/>
    <w:uiPriority w:val="99"/>
    <w:qFormat/>
    <w:rsid w:val="001D4DB3"/>
  </w:style>
  <w:style w:type="paragraph" w:styleId="CommentSubject">
    <w:name w:val="annotation subject"/>
    <w:basedOn w:val="CommentText"/>
    <w:next w:val="CommentText"/>
    <w:link w:val="CommentSubjectChar"/>
    <w:rsid w:val="001D4DB3"/>
    <w:rPr>
      <w:b/>
      <w:bCs/>
    </w:rPr>
  </w:style>
  <w:style w:type="character" w:customStyle="1" w:styleId="Heading1Char">
    <w:name w:val="Heading 1 Char"/>
    <w:link w:val="Heading1"/>
    <w:rsid w:val="001D4DB3"/>
    <w:rPr>
      <w:rFonts w:ascii="Arial" w:hAnsi="Arial"/>
      <w:sz w:val="36"/>
      <w:lang w:eastAsia="ja-JP"/>
    </w:rPr>
  </w:style>
  <w:style w:type="paragraph" w:customStyle="1" w:styleId="B1">
    <w:name w:val="B1"/>
    <w:basedOn w:val="List"/>
    <w:link w:val="B1Char1"/>
    <w:qFormat/>
    <w:rsid w:val="001D4DB3"/>
    <w:rPr>
      <w:rFonts w:ascii="Times New Roman" w:hAnsi="Times New Roman"/>
    </w:rPr>
  </w:style>
  <w:style w:type="paragraph" w:customStyle="1" w:styleId="B2">
    <w:name w:val="B2"/>
    <w:basedOn w:val="List2"/>
    <w:link w:val="B2Char"/>
    <w:rsid w:val="001D4DB3"/>
    <w:rPr>
      <w:rFonts w:ascii="Times New Roman" w:hAnsi="Times New Roman"/>
    </w:rPr>
  </w:style>
  <w:style w:type="paragraph" w:customStyle="1" w:styleId="B3">
    <w:name w:val="B3"/>
    <w:basedOn w:val="List3"/>
    <w:link w:val="B3Char2"/>
    <w:rsid w:val="001D4DB3"/>
    <w:rPr>
      <w:rFonts w:ascii="Times New Roman" w:hAnsi="Times New Roman"/>
    </w:rPr>
  </w:style>
  <w:style w:type="paragraph" w:customStyle="1" w:styleId="B4">
    <w:name w:val="B4"/>
    <w:basedOn w:val="List4"/>
    <w:link w:val="B4Char"/>
    <w:rsid w:val="001D4DB3"/>
    <w:rPr>
      <w:rFonts w:ascii="Times New Roman" w:hAnsi="Times New Roman"/>
    </w:rPr>
  </w:style>
  <w:style w:type="paragraph" w:customStyle="1" w:styleId="Proposal">
    <w:name w:val="Proposal"/>
    <w:basedOn w:val="BodyText"/>
    <w:rsid w:val="001D4DB3"/>
    <w:pPr>
      <w:numPr>
        <w:numId w:val="2"/>
      </w:numPr>
      <w:tabs>
        <w:tab w:val="clear" w:pos="1304"/>
        <w:tab w:val="left" w:pos="1701"/>
      </w:tabs>
      <w:ind w:left="1701" w:hanging="1701"/>
    </w:pPr>
    <w:rPr>
      <w:b/>
      <w:bCs/>
    </w:rPr>
  </w:style>
  <w:style w:type="character" w:customStyle="1" w:styleId="BodyTextChar">
    <w:name w:val="Body Text Char"/>
    <w:link w:val="BodyText"/>
    <w:rsid w:val="001D4DB3"/>
    <w:rPr>
      <w:rFonts w:ascii="Arial" w:hAnsi="Arial"/>
      <w:lang w:eastAsia="zh-CN"/>
    </w:rPr>
  </w:style>
  <w:style w:type="paragraph" w:customStyle="1" w:styleId="B5">
    <w:name w:val="B5"/>
    <w:basedOn w:val="List5"/>
    <w:link w:val="B5Char"/>
    <w:rsid w:val="001D4DB3"/>
    <w:rPr>
      <w:rFonts w:ascii="Times New Roman" w:hAnsi="Times New Roman"/>
    </w:rPr>
  </w:style>
  <w:style w:type="paragraph" w:customStyle="1" w:styleId="EX">
    <w:name w:val="EX"/>
    <w:basedOn w:val="Normal"/>
    <w:rsid w:val="001D4DB3"/>
    <w:pPr>
      <w:keepLines/>
      <w:ind w:left="1702" w:hanging="1418"/>
    </w:pPr>
  </w:style>
  <w:style w:type="paragraph" w:customStyle="1" w:styleId="EW">
    <w:name w:val="EW"/>
    <w:basedOn w:val="EX"/>
    <w:rsid w:val="001D4DB3"/>
  </w:style>
  <w:style w:type="paragraph" w:customStyle="1" w:styleId="TAL">
    <w:name w:val="TAL"/>
    <w:basedOn w:val="Normal"/>
    <w:link w:val="TALCar"/>
    <w:qFormat/>
    <w:rsid w:val="001D4DB3"/>
    <w:pPr>
      <w:keepNext/>
      <w:keepLines/>
    </w:pPr>
    <w:rPr>
      <w:rFonts w:ascii="Arial" w:hAnsi="Arial"/>
      <w:sz w:val="18"/>
      <w:lang w:val="x-none" w:eastAsia="x-none"/>
    </w:rPr>
  </w:style>
  <w:style w:type="paragraph" w:customStyle="1" w:styleId="TAC">
    <w:name w:val="TAC"/>
    <w:basedOn w:val="TAL"/>
    <w:rsid w:val="001D4DB3"/>
    <w:pPr>
      <w:jc w:val="center"/>
    </w:pPr>
  </w:style>
  <w:style w:type="paragraph" w:customStyle="1" w:styleId="TAH">
    <w:name w:val="TAH"/>
    <w:basedOn w:val="TAC"/>
    <w:link w:val="TAHCar"/>
    <w:qFormat/>
    <w:rsid w:val="001D4DB3"/>
    <w:rPr>
      <w:b/>
    </w:rPr>
  </w:style>
  <w:style w:type="paragraph" w:customStyle="1" w:styleId="TAN">
    <w:name w:val="TAN"/>
    <w:basedOn w:val="TAL"/>
    <w:rsid w:val="001D4DB3"/>
    <w:pPr>
      <w:ind w:left="851" w:hanging="851"/>
    </w:pPr>
  </w:style>
  <w:style w:type="paragraph" w:customStyle="1" w:styleId="TAR">
    <w:name w:val="TAR"/>
    <w:basedOn w:val="TAL"/>
    <w:rsid w:val="001D4DB3"/>
    <w:pPr>
      <w:jc w:val="right"/>
    </w:pPr>
  </w:style>
  <w:style w:type="paragraph" w:customStyle="1" w:styleId="TH">
    <w:name w:val="TH"/>
    <w:basedOn w:val="Normal"/>
    <w:link w:val="THChar"/>
    <w:rsid w:val="001D4DB3"/>
    <w:pPr>
      <w:keepNext/>
      <w:keepLines/>
      <w:spacing w:before="60"/>
      <w:jc w:val="center"/>
    </w:pPr>
    <w:rPr>
      <w:rFonts w:ascii="Arial" w:hAnsi="Arial"/>
      <w:b/>
      <w:lang w:val="x-none" w:eastAsia="x-none"/>
    </w:rPr>
  </w:style>
  <w:style w:type="paragraph" w:customStyle="1" w:styleId="TF">
    <w:name w:val="TF"/>
    <w:basedOn w:val="TH"/>
    <w:link w:val="TFChar"/>
    <w:rsid w:val="001D4DB3"/>
    <w:pPr>
      <w:keepNext w:val="0"/>
      <w:spacing w:before="0" w:after="240"/>
    </w:pPr>
  </w:style>
  <w:style w:type="paragraph" w:customStyle="1" w:styleId="TT">
    <w:name w:val="TT"/>
    <w:basedOn w:val="Heading1"/>
    <w:next w:val="Normal"/>
    <w:rsid w:val="001D4DB3"/>
    <w:pPr>
      <w:outlineLvl w:val="9"/>
    </w:pPr>
  </w:style>
  <w:style w:type="paragraph" w:customStyle="1" w:styleId="ZA">
    <w:name w:val="ZA"/>
    <w:rsid w:val="001D4D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D4D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D4DB3"/>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D4DB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D4DB3"/>
  </w:style>
  <w:style w:type="paragraph" w:customStyle="1" w:styleId="ZH">
    <w:name w:val="ZH"/>
    <w:rsid w:val="001D4DB3"/>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D4D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D4DB3"/>
    <w:pPr>
      <w:framePr w:hRule="auto" w:wrap="notBeside" w:y="852"/>
    </w:pPr>
    <w:rPr>
      <w:i w:val="0"/>
      <w:sz w:val="40"/>
    </w:rPr>
  </w:style>
  <w:style w:type="paragraph" w:customStyle="1" w:styleId="ZU">
    <w:name w:val="ZU"/>
    <w:rsid w:val="001D4D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D4DB3"/>
    <w:pPr>
      <w:framePr w:wrap="notBeside" w:y="16161"/>
    </w:pPr>
  </w:style>
  <w:style w:type="paragraph" w:customStyle="1" w:styleId="FP">
    <w:name w:val="FP"/>
    <w:basedOn w:val="Normal"/>
    <w:rsid w:val="001D4DB3"/>
  </w:style>
  <w:style w:type="paragraph" w:customStyle="1" w:styleId="Observation">
    <w:name w:val="Observation"/>
    <w:basedOn w:val="Proposal"/>
    <w:qFormat/>
    <w:rsid w:val="001D4DB3"/>
    <w:pPr>
      <w:numPr>
        <w:numId w:val="4"/>
      </w:numPr>
      <w:ind w:left="1701" w:hanging="1701"/>
    </w:pPr>
    <w:rPr>
      <w:lang w:eastAsia="ja-JP"/>
    </w:rPr>
  </w:style>
  <w:style w:type="paragraph" w:styleId="TableofFigures">
    <w:name w:val="table of figures"/>
    <w:basedOn w:val="BodyText"/>
    <w:next w:val="Normal"/>
    <w:uiPriority w:val="99"/>
    <w:rsid w:val="001D4DB3"/>
    <w:pPr>
      <w:ind w:left="1701" w:hanging="1701"/>
      <w:jc w:val="left"/>
    </w:pPr>
    <w:rPr>
      <w:b/>
    </w:rPr>
  </w:style>
  <w:style w:type="character" w:customStyle="1" w:styleId="B1Char1">
    <w:name w:val="B1 Char1"/>
    <w:link w:val="B1"/>
    <w:qFormat/>
    <w:rsid w:val="001D4DB3"/>
    <w:rPr>
      <w:rFonts w:ascii="Times New Roman" w:hAnsi="Times New Roman"/>
      <w:lang w:eastAsia="zh-CN"/>
    </w:rPr>
  </w:style>
  <w:style w:type="character" w:customStyle="1" w:styleId="B2Char">
    <w:name w:val="B2 Char"/>
    <w:link w:val="B2"/>
    <w:qFormat/>
    <w:rsid w:val="001D4DB3"/>
    <w:rPr>
      <w:rFonts w:ascii="Times New Roman" w:hAnsi="Times New Roman"/>
      <w:lang w:eastAsia="ja-JP"/>
    </w:rPr>
  </w:style>
  <w:style w:type="character" w:customStyle="1" w:styleId="B3Char2">
    <w:name w:val="B3 Char2"/>
    <w:link w:val="B3"/>
    <w:qFormat/>
    <w:rsid w:val="001D4DB3"/>
    <w:rPr>
      <w:rFonts w:ascii="Times New Roman" w:hAnsi="Times New Roman"/>
      <w:lang w:eastAsia="ja-JP"/>
    </w:rPr>
  </w:style>
  <w:style w:type="character" w:customStyle="1" w:styleId="B4Char">
    <w:name w:val="B4 Char"/>
    <w:link w:val="B4"/>
    <w:rsid w:val="001D4DB3"/>
    <w:rPr>
      <w:rFonts w:ascii="Times New Roman" w:hAnsi="Times New Roman"/>
      <w:lang w:eastAsia="ja-JP"/>
    </w:rPr>
  </w:style>
  <w:style w:type="character" w:customStyle="1" w:styleId="B5Char">
    <w:name w:val="B5 Char"/>
    <w:link w:val="B5"/>
    <w:rsid w:val="001D4DB3"/>
    <w:rPr>
      <w:rFonts w:ascii="Times New Roman" w:hAnsi="Times New Roman"/>
      <w:lang w:eastAsia="ja-JP"/>
    </w:rPr>
  </w:style>
  <w:style w:type="paragraph" w:customStyle="1" w:styleId="B6">
    <w:name w:val="B6"/>
    <w:basedOn w:val="B5"/>
    <w:link w:val="B6Char"/>
    <w:rsid w:val="001D4DB3"/>
    <w:pPr>
      <w:ind w:left="1985"/>
    </w:pPr>
  </w:style>
  <w:style w:type="character" w:customStyle="1" w:styleId="B6Char">
    <w:name w:val="B6 Char"/>
    <w:link w:val="B6"/>
    <w:rsid w:val="001D4DB3"/>
    <w:rPr>
      <w:rFonts w:ascii="Times New Roman" w:hAnsi="Times New Roman"/>
      <w:lang w:eastAsia="ja-JP"/>
    </w:rPr>
  </w:style>
  <w:style w:type="paragraph" w:customStyle="1" w:styleId="B7">
    <w:name w:val="B7"/>
    <w:basedOn w:val="B6"/>
    <w:link w:val="B7Char"/>
    <w:rsid w:val="001D4DB3"/>
    <w:pPr>
      <w:ind w:left="2269"/>
    </w:pPr>
  </w:style>
  <w:style w:type="character" w:customStyle="1" w:styleId="B7Char">
    <w:name w:val="B7 Char"/>
    <w:basedOn w:val="B6Char"/>
    <w:link w:val="B7"/>
    <w:rsid w:val="001D4DB3"/>
    <w:rPr>
      <w:rFonts w:ascii="Times New Roman" w:hAnsi="Times New Roman"/>
      <w:lang w:eastAsia="ja-JP"/>
    </w:rPr>
  </w:style>
  <w:style w:type="paragraph" w:customStyle="1" w:styleId="B8">
    <w:name w:val="B8"/>
    <w:basedOn w:val="B7"/>
    <w:qFormat/>
    <w:rsid w:val="001D4DB3"/>
    <w:pPr>
      <w:ind w:left="2552"/>
    </w:pPr>
  </w:style>
  <w:style w:type="character" w:customStyle="1" w:styleId="BalloonTextChar">
    <w:name w:val="Balloon Text Char"/>
    <w:link w:val="BalloonText"/>
    <w:rsid w:val="001D4DB3"/>
    <w:rPr>
      <w:rFonts w:ascii="Segoe UI" w:hAnsi="Segoe UI" w:cs="Segoe UI"/>
      <w:sz w:val="18"/>
      <w:szCs w:val="18"/>
      <w:lang w:eastAsia="ja-JP"/>
    </w:rPr>
  </w:style>
  <w:style w:type="character" w:customStyle="1" w:styleId="CommentTextChar">
    <w:name w:val="Comment Text Char"/>
    <w:link w:val="CommentText"/>
    <w:uiPriority w:val="99"/>
    <w:qFormat/>
    <w:rsid w:val="001D4DB3"/>
    <w:rPr>
      <w:rFonts w:ascii="Times New Roman" w:hAnsi="Times New Roman"/>
      <w:lang w:eastAsia="ja-JP"/>
    </w:rPr>
  </w:style>
  <w:style w:type="character" w:customStyle="1" w:styleId="CommentSubjectChar">
    <w:name w:val="Comment Subject Char"/>
    <w:link w:val="CommentSubject"/>
    <w:rsid w:val="001D4DB3"/>
    <w:rPr>
      <w:rFonts w:ascii="Times New Roman" w:hAnsi="Times New Roman"/>
      <w:b/>
      <w:bCs/>
      <w:lang w:eastAsia="ja-JP"/>
    </w:rPr>
  </w:style>
  <w:style w:type="paragraph" w:customStyle="1" w:styleId="CRCoverPage">
    <w:name w:val="CR Cover Page"/>
    <w:link w:val="CRCoverPageZchn"/>
    <w:rsid w:val="001D4DB3"/>
    <w:pPr>
      <w:spacing w:after="120"/>
    </w:pPr>
    <w:rPr>
      <w:rFonts w:ascii="Arial" w:hAnsi="Arial"/>
      <w:lang w:eastAsia="ko-KR"/>
    </w:rPr>
  </w:style>
  <w:style w:type="character" w:customStyle="1" w:styleId="CRCoverPageZchn">
    <w:name w:val="CR Cover Page Zchn"/>
    <w:link w:val="CRCoverPage"/>
    <w:rsid w:val="001D4DB3"/>
    <w:rPr>
      <w:rFonts w:ascii="Arial" w:hAnsi="Arial"/>
      <w:lang w:eastAsia="ko-KR"/>
    </w:rPr>
  </w:style>
  <w:style w:type="paragraph" w:customStyle="1" w:styleId="Doc-text2">
    <w:name w:val="Doc-text2"/>
    <w:basedOn w:val="Normal"/>
    <w:link w:val="Doc-text2Char"/>
    <w:qFormat/>
    <w:rsid w:val="001D4DB3"/>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1D4DB3"/>
    <w:rPr>
      <w:rFonts w:ascii="Arial" w:eastAsia="MS Mincho" w:hAnsi="Arial"/>
      <w:szCs w:val="24"/>
      <w:lang w:val="x-none" w:eastAsia="x-none"/>
    </w:rPr>
  </w:style>
  <w:style w:type="character" w:customStyle="1" w:styleId="DocumentMapChar">
    <w:name w:val="Document Map Char"/>
    <w:link w:val="DocumentMap"/>
    <w:rsid w:val="001D4DB3"/>
    <w:rPr>
      <w:rFonts w:ascii="Tahoma" w:hAnsi="Tahoma" w:cs="Tahoma"/>
      <w:shd w:val="clear" w:color="auto" w:fill="000080"/>
      <w:lang w:eastAsia="ja-JP"/>
    </w:rPr>
  </w:style>
  <w:style w:type="paragraph" w:customStyle="1" w:styleId="NO">
    <w:name w:val="NO"/>
    <w:basedOn w:val="Normal"/>
    <w:link w:val="NOChar"/>
    <w:rsid w:val="001D4DB3"/>
    <w:pPr>
      <w:keepLines/>
      <w:ind w:left="1135" w:hanging="851"/>
    </w:pPr>
  </w:style>
  <w:style w:type="character" w:customStyle="1" w:styleId="NOChar">
    <w:name w:val="NO Char"/>
    <w:link w:val="NO"/>
    <w:qFormat/>
    <w:rsid w:val="001D4DB3"/>
    <w:rPr>
      <w:rFonts w:ascii="Times New Roman" w:hAnsi="Times New Roman"/>
      <w:lang w:eastAsia="ja-JP"/>
    </w:rPr>
  </w:style>
  <w:style w:type="character" w:customStyle="1" w:styleId="EditorsNoteChar">
    <w:name w:val="Editor's Note Char"/>
    <w:link w:val="EditorsNote"/>
    <w:rsid w:val="001D4DB3"/>
    <w:rPr>
      <w:rFonts w:ascii="Times New Roman" w:hAnsi="Times New Roman"/>
      <w:color w:val="FF0000"/>
      <w:lang w:val="x-none" w:eastAsia="x-none"/>
    </w:rPr>
  </w:style>
  <w:style w:type="paragraph" w:customStyle="1" w:styleId="EmailDiscussion">
    <w:name w:val="EmailDiscussion"/>
    <w:basedOn w:val="Normal"/>
    <w:next w:val="Normal"/>
    <w:rsid w:val="001D4DB3"/>
    <w:pPr>
      <w:numPr>
        <w:numId w:val="5"/>
      </w:numPr>
      <w:spacing w:before="40"/>
    </w:pPr>
    <w:rPr>
      <w:rFonts w:ascii="Arial" w:eastAsia="MS Mincho" w:hAnsi="Arial"/>
      <w:b/>
      <w:lang w:eastAsia="en-GB"/>
    </w:rPr>
  </w:style>
  <w:style w:type="character" w:styleId="Emphasis">
    <w:name w:val="Emphasis"/>
    <w:qFormat/>
    <w:rsid w:val="001D4DB3"/>
    <w:rPr>
      <w:i/>
      <w:iCs/>
    </w:rPr>
  </w:style>
  <w:style w:type="paragraph" w:customStyle="1" w:styleId="FigureTitle">
    <w:name w:val="Figure_Title"/>
    <w:basedOn w:val="Normal"/>
    <w:next w:val="Normal"/>
    <w:rsid w:val="001D4DB3"/>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D4DB3"/>
    <w:rPr>
      <w:rFonts w:ascii="Arial" w:hAnsi="Arial"/>
      <w:b/>
      <w:noProof/>
      <w:sz w:val="18"/>
      <w:lang w:eastAsia="ja-JP"/>
    </w:rPr>
  </w:style>
  <w:style w:type="character" w:customStyle="1" w:styleId="FooterChar">
    <w:name w:val="Footer Char"/>
    <w:link w:val="Footer"/>
    <w:rsid w:val="001D4DB3"/>
    <w:rPr>
      <w:rFonts w:ascii="Arial" w:hAnsi="Arial"/>
      <w:b/>
      <w:i/>
      <w:noProof/>
      <w:sz w:val="18"/>
      <w:lang w:eastAsia="ja-JP"/>
    </w:rPr>
  </w:style>
  <w:style w:type="character" w:customStyle="1" w:styleId="FootnoteTextChar">
    <w:name w:val="Footnote Text Char"/>
    <w:link w:val="FootnoteText"/>
    <w:rsid w:val="001D4DB3"/>
    <w:rPr>
      <w:rFonts w:ascii="Times New Roman" w:hAnsi="Times New Roman"/>
      <w:sz w:val="16"/>
      <w:lang w:eastAsia="ja-JP"/>
    </w:rPr>
  </w:style>
  <w:style w:type="paragraph" w:customStyle="1" w:styleId="Guidance">
    <w:name w:val="Guidance"/>
    <w:basedOn w:val="Normal"/>
    <w:rsid w:val="001D4DB3"/>
    <w:rPr>
      <w:i/>
      <w:color w:val="0000FF"/>
    </w:rPr>
  </w:style>
  <w:style w:type="character" w:customStyle="1" w:styleId="Heading2Char">
    <w:name w:val="Heading 2 Char"/>
    <w:link w:val="Heading2"/>
    <w:rsid w:val="001D4DB3"/>
    <w:rPr>
      <w:rFonts w:ascii="Arial" w:hAnsi="Arial"/>
      <w:sz w:val="32"/>
      <w:lang w:eastAsia="ja-JP"/>
    </w:rPr>
  </w:style>
  <w:style w:type="character" w:customStyle="1" w:styleId="Heading3Char">
    <w:name w:val="Heading 3 Char"/>
    <w:link w:val="Heading3"/>
    <w:rsid w:val="001D4DB3"/>
    <w:rPr>
      <w:rFonts w:ascii="Arial" w:hAnsi="Arial"/>
      <w:sz w:val="28"/>
      <w:lang w:eastAsia="ja-JP"/>
    </w:rPr>
  </w:style>
  <w:style w:type="character" w:customStyle="1" w:styleId="Heading4Char">
    <w:name w:val="Heading 4 Char"/>
    <w:link w:val="Heading4"/>
    <w:qFormat/>
    <w:rsid w:val="001D4DB3"/>
    <w:rPr>
      <w:rFonts w:ascii="Arial" w:hAnsi="Arial"/>
      <w:sz w:val="24"/>
      <w:lang w:eastAsia="ja-JP"/>
    </w:rPr>
  </w:style>
  <w:style w:type="character" w:customStyle="1" w:styleId="Heading5Char">
    <w:name w:val="Heading 5 Char"/>
    <w:link w:val="Heading5"/>
    <w:rsid w:val="001D4DB3"/>
    <w:rPr>
      <w:rFonts w:ascii="Arial" w:hAnsi="Arial"/>
      <w:sz w:val="22"/>
      <w:lang w:eastAsia="ja-JP"/>
    </w:rPr>
  </w:style>
  <w:style w:type="paragraph" w:customStyle="1" w:styleId="H6">
    <w:name w:val="H6"/>
    <w:basedOn w:val="Heading5"/>
    <w:next w:val="Normal"/>
    <w:rsid w:val="001D4DB3"/>
    <w:pPr>
      <w:ind w:left="1985" w:hanging="1985"/>
      <w:outlineLvl w:val="9"/>
    </w:pPr>
    <w:rPr>
      <w:sz w:val="20"/>
    </w:rPr>
  </w:style>
  <w:style w:type="character" w:customStyle="1" w:styleId="Heading6Char">
    <w:name w:val="Heading 6 Char"/>
    <w:link w:val="Heading6"/>
    <w:rsid w:val="001D4DB3"/>
    <w:rPr>
      <w:rFonts w:ascii="Arial" w:hAnsi="Arial"/>
      <w:lang w:eastAsia="ja-JP"/>
    </w:rPr>
  </w:style>
  <w:style w:type="character" w:customStyle="1" w:styleId="Heading7Char">
    <w:name w:val="Heading 7 Char"/>
    <w:link w:val="Heading7"/>
    <w:rsid w:val="001D4DB3"/>
    <w:rPr>
      <w:rFonts w:ascii="Arial" w:hAnsi="Arial"/>
      <w:lang w:eastAsia="ja-JP"/>
    </w:rPr>
  </w:style>
  <w:style w:type="character" w:customStyle="1" w:styleId="Heading8Char">
    <w:name w:val="Heading 8 Char"/>
    <w:link w:val="Heading8"/>
    <w:rsid w:val="001D4DB3"/>
    <w:rPr>
      <w:rFonts w:ascii="Arial" w:hAnsi="Arial"/>
      <w:sz w:val="36"/>
      <w:lang w:eastAsia="ja-JP"/>
    </w:rPr>
  </w:style>
  <w:style w:type="character" w:customStyle="1" w:styleId="Heading9Char">
    <w:name w:val="Heading 9 Char"/>
    <w:link w:val="Heading9"/>
    <w:rsid w:val="001D4DB3"/>
    <w:rPr>
      <w:rFonts w:ascii="Arial" w:hAnsi="Arial"/>
      <w:sz w:val="36"/>
      <w:lang w:eastAsia="ja-JP"/>
    </w:rPr>
  </w:style>
  <w:style w:type="character" w:styleId="HTMLCode">
    <w:name w:val="HTML Code"/>
    <w:uiPriority w:val="99"/>
    <w:unhideWhenUsed/>
    <w:rsid w:val="001D4DB3"/>
    <w:rPr>
      <w:rFonts w:ascii="Courier New" w:eastAsia="Times New Roman" w:hAnsi="Courier New" w:cs="Courier New"/>
      <w:sz w:val="20"/>
      <w:szCs w:val="20"/>
    </w:rPr>
  </w:style>
  <w:style w:type="paragraph" w:styleId="IndexHeading">
    <w:name w:val="index heading"/>
    <w:basedOn w:val="Normal"/>
    <w:next w:val="Normal"/>
    <w:rsid w:val="001D4DB3"/>
    <w:pPr>
      <w:pBdr>
        <w:top w:val="single" w:sz="12" w:space="0" w:color="auto"/>
      </w:pBdr>
      <w:spacing w:before="360" w:after="240"/>
    </w:pPr>
    <w:rPr>
      <w:b/>
      <w:i/>
      <w:sz w:val="26"/>
      <w:lang w:eastAsia="en-GB"/>
    </w:rPr>
  </w:style>
  <w:style w:type="paragraph" w:customStyle="1" w:styleId="LD">
    <w:name w:val="LD"/>
    <w:rsid w:val="001D4DB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1D4DB3"/>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D4DB3"/>
    <w:rPr>
      <w:rFonts w:ascii="Calibri" w:eastAsia="Calibri" w:hAnsi="Calibri"/>
      <w:sz w:val="22"/>
      <w:szCs w:val="22"/>
      <w:lang w:val="x-none" w:eastAsia="en-US"/>
    </w:rPr>
  </w:style>
  <w:style w:type="paragraph" w:customStyle="1" w:styleId="NF">
    <w:name w:val="NF"/>
    <w:basedOn w:val="NO"/>
    <w:rsid w:val="001D4DB3"/>
    <w:pPr>
      <w:keepNext/>
    </w:pPr>
    <w:rPr>
      <w:rFonts w:ascii="Arial" w:hAnsi="Arial"/>
      <w:sz w:val="18"/>
    </w:rPr>
  </w:style>
  <w:style w:type="paragraph" w:customStyle="1" w:styleId="NW">
    <w:name w:val="NW"/>
    <w:basedOn w:val="NO"/>
    <w:rsid w:val="001D4DB3"/>
  </w:style>
  <w:style w:type="paragraph" w:customStyle="1" w:styleId="PL">
    <w:name w:val="PL"/>
    <w:link w:val="PLChar"/>
    <w:qFormat/>
    <w:rsid w:val="001D4D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D4DB3"/>
    <w:rPr>
      <w:rFonts w:ascii="Courier New" w:eastAsia="Batang" w:hAnsi="Courier New"/>
      <w:noProof/>
      <w:sz w:val="16"/>
      <w:shd w:val="clear" w:color="auto" w:fill="E6E6E6"/>
      <w:lang w:eastAsia="sv-SE"/>
    </w:rPr>
  </w:style>
  <w:style w:type="paragraph" w:styleId="PlainText">
    <w:name w:val="Plain Text"/>
    <w:basedOn w:val="Normal"/>
    <w:link w:val="PlainTextChar"/>
    <w:rsid w:val="001D4DB3"/>
    <w:rPr>
      <w:rFonts w:ascii="Courier New" w:hAnsi="Courier New"/>
      <w:lang w:val="nb-NO"/>
    </w:rPr>
  </w:style>
  <w:style w:type="character" w:customStyle="1" w:styleId="PlainTextChar">
    <w:name w:val="Plain Text Char"/>
    <w:link w:val="PlainText"/>
    <w:rsid w:val="001D4DB3"/>
    <w:rPr>
      <w:rFonts w:ascii="Courier New" w:hAnsi="Courier New"/>
      <w:lang w:val="nb-NO" w:eastAsia="ja-JP"/>
    </w:rPr>
  </w:style>
  <w:style w:type="character" w:styleId="Strong">
    <w:name w:val="Strong"/>
    <w:uiPriority w:val="22"/>
    <w:qFormat/>
    <w:rsid w:val="001D4DB3"/>
    <w:rPr>
      <w:b/>
      <w:bCs/>
    </w:rPr>
  </w:style>
  <w:style w:type="table" w:styleId="TableGrid">
    <w:name w:val="Table Grid"/>
    <w:basedOn w:val="TableNormal"/>
    <w:uiPriority w:val="39"/>
    <w:rsid w:val="001D4DB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D4DB3"/>
    <w:rPr>
      <w:rFonts w:ascii="Arial" w:hAnsi="Arial"/>
      <w:sz w:val="18"/>
      <w:lang w:val="x-none" w:eastAsia="x-none"/>
    </w:rPr>
  </w:style>
  <w:style w:type="character" w:customStyle="1" w:styleId="TAHCar">
    <w:name w:val="TAH Car"/>
    <w:link w:val="TAH"/>
    <w:qFormat/>
    <w:locked/>
    <w:rsid w:val="001D4DB3"/>
    <w:rPr>
      <w:rFonts w:ascii="Arial" w:hAnsi="Arial"/>
      <w:b/>
      <w:sz w:val="18"/>
      <w:lang w:val="x-none" w:eastAsia="x-none"/>
    </w:rPr>
  </w:style>
  <w:style w:type="character" w:customStyle="1" w:styleId="THChar">
    <w:name w:val="TH Char"/>
    <w:link w:val="TH"/>
    <w:qFormat/>
    <w:rsid w:val="001D4DB3"/>
    <w:rPr>
      <w:rFonts w:ascii="Arial" w:hAnsi="Arial"/>
      <w:b/>
      <w:lang w:val="x-none" w:eastAsia="x-none"/>
    </w:rPr>
  </w:style>
  <w:style w:type="paragraph" w:customStyle="1" w:styleId="TAJ">
    <w:name w:val="TAJ"/>
    <w:basedOn w:val="TH"/>
    <w:rsid w:val="001D4DB3"/>
  </w:style>
  <w:style w:type="paragraph" w:customStyle="1" w:styleId="TALCharChar">
    <w:name w:val="TAL Char Char"/>
    <w:basedOn w:val="Normal"/>
    <w:link w:val="TALCharCharChar"/>
    <w:rsid w:val="001D4DB3"/>
    <w:pPr>
      <w:keepNext/>
      <w:keepLines/>
    </w:pPr>
    <w:rPr>
      <w:rFonts w:ascii="Arial" w:eastAsia="Malgun Gothic" w:hAnsi="Arial"/>
      <w:sz w:val="18"/>
      <w:lang w:val="x-none" w:eastAsia="x-none"/>
    </w:rPr>
  </w:style>
  <w:style w:type="character" w:customStyle="1" w:styleId="TALCharCharChar">
    <w:name w:val="TAL Char Char Char"/>
    <w:link w:val="TALCharChar"/>
    <w:rsid w:val="001D4DB3"/>
    <w:rPr>
      <w:rFonts w:ascii="Arial" w:eastAsia="Malgun Gothic" w:hAnsi="Arial"/>
      <w:sz w:val="18"/>
      <w:lang w:val="x-none" w:eastAsia="x-none"/>
    </w:rPr>
  </w:style>
  <w:style w:type="character" w:customStyle="1" w:styleId="TFChar">
    <w:name w:val="TF Char"/>
    <w:link w:val="TF"/>
    <w:rsid w:val="001D4DB3"/>
    <w:rPr>
      <w:rFonts w:ascii="Arial" w:hAnsi="Arial"/>
      <w:b/>
      <w:lang w:val="x-none" w:eastAsia="x-none"/>
    </w:rPr>
  </w:style>
  <w:style w:type="paragraph" w:styleId="ListContinue">
    <w:name w:val="List Continue"/>
    <w:basedOn w:val="Normal"/>
    <w:rsid w:val="001D4DB3"/>
    <w:pPr>
      <w:spacing w:after="120"/>
      <w:ind w:left="283"/>
      <w:contextualSpacing/>
    </w:pPr>
    <w:rPr>
      <w:rFonts w:ascii="Arial" w:hAnsi="Arial"/>
    </w:rPr>
  </w:style>
  <w:style w:type="paragraph" w:styleId="ListContinue2">
    <w:name w:val="List Continue 2"/>
    <w:basedOn w:val="Normal"/>
    <w:rsid w:val="001D4DB3"/>
    <w:pPr>
      <w:spacing w:after="120"/>
      <w:ind w:left="566"/>
      <w:contextualSpacing/>
    </w:pPr>
    <w:rPr>
      <w:rFonts w:ascii="Arial" w:hAnsi="Arial"/>
    </w:rPr>
  </w:style>
  <w:style w:type="paragraph" w:styleId="ListNumber3">
    <w:name w:val="List Number 3"/>
    <w:basedOn w:val="ListNumber2"/>
    <w:rsid w:val="001D4DB3"/>
    <w:pPr>
      <w:numPr>
        <w:numId w:val="3"/>
      </w:numPr>
      <w:contextualSpacing/>
    </w:pPr>
  </w:style>
  <w:style w:type="character" w:customStyle="1" w:styleId="IvDbodytextChar">
    <w:name w:val="IvD bodytext Char"/>
    <w:basedOn w:val="DefaultParagraphFont"/>
    <w:link w:val="IvDbodytext"/>
    <w:locked/>
    <w:rsid w:val="00242CDB"/>
    <w:rPr>
      <w:rFonts w:ascii="Arial" w:hAnsi="Arial" w:cs="Arial"/>
      <w:spacing w:val="2"/>
    </w:rPr>
  </w:style>
  <w:style w:type="paragraph" w:customStyle="1" w:styleId="IvDbodytext">
    <w:name w:val="IvD bodytext"/>
    <w:basedOn w:val="BodyText"/>
    <w:link w:val="IvDbodytextChar"/>
    <w:qFormat/>
    <w:rsid w:val="00242CDB"/>
    <w:pPr>
      <w:keepLines/>
      <w:tabs>
        <w:tab w:val="left" w:pos="2552"/>
        <w:tab w:val="left" w:pos="3856"/>
        <w:tab w:val="left" w:pos="5216"/>
        <w:tab w:val="left" w:pos="6464"/>
        <w:tab w:val="left" w:pos="7768"/>
        <w:tab w:val="left" w:pos="9072"/>
        <w:tab w:val="left" w:pos="9639"/>
      </w:tabs>
      <w:spacing w:before="240" w:after="0"/>
      <w:jc w:val="left"/>
    </w:pPr>
    <w:rPr>
      <w:rFonts w:cs="Arial"/>
      <w:spacing w:val="2"/>
      <w:lang w:eastAsia="en-GB"/>
    </w:rPr>
  </w:style>
  <w:style w:type="character" w:customStyle="1" w:styleId="TALChar">
    <w:name w:val="TAL Char"/>
    <w:rsid w:val="00E577A4"/>
    <w:rPr>
      <w:rFonts w:ascii="Arial" w:hAnsi="Arial"/>
      <w:sz w:val="18"/>
    </w:rPr>
  </w:style>
  <w:style w:type="character" w:customStyle="1" w:styleId="TAHChar">
    <w:name w:val="TAH Char"/>
    <w:rsid w:val="00E577A4"/>
    <w:rPr>
      <w:rFonts w:ascii="Arial" w:hAnsi="Arial"/>
      <w:b/>
      <w:sz w:val="18"/>
    </w:rPr>
  </w:style>
  <w:style w:type="paragraph" w:customStyle="1" w:styleId="IvDInstructiontext">
    <w:name w:val="IvD Instructiontext"/>
    <w:basedOn w:val="BodyText"/>
    <w:link w:val="IvDInstructiontextChar"/>
    <w:uiPriority w:val="99"/>
    <w:qFormat/>
    <w:rsid w:val="00512647"/>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512647"/>
    <w:rPr>
      <w:rFonts w:ascii="Arial" w:hAnsi="Arial"/>
      <w:i/>
      <w:color w:val="7F7F7F" w:themeColor="text1" w:themeTint="80"/>
      <w:spacing w:val="2"/>
      <w:sz w:val="18"/>
      <w:szCs w:val="18"/>
      <w:lang w:val="en-US" w:eastAsia="en-US"/>
    </w:rPr>
  </w:style>
  <w:style w:type="paragraph" w:styleId="Revision">
    <w:name w:val="Revision"/>
    <w:hidden/>
    <w:uiPriority w:val="99"/>
    <w:semiHidden/>
    <w:rsid w:val="00871CCD"/>
    <w:rPr>
      <w:rFonts w:asciiTheme="minorHAnsi" w:eastAsiaTheme="minorHAnsi" w:hAnsiTheme="minorHAnsi" w:cstheme="minorBidi"/>
      <w:sz w:val="22"/>
      <w:szCs w:val="22"/>
      <w:lang w:val="sv-SE" w:eastAsia="en-US"/>
    </w:rPr>
  </w:style>
  <w:style w:type="paragraph" w:customStyle="1" w:styleId="bullet">
    <w:name w:val="bullet"/>
    <w:basedOn w:val="ListParagraph"/>
    <w:qFormat/>
    <w:rsid w:val="00D7250A"/>
    <w:pPr>
      <w:numPr>
        <w:numId w:val="13"/>
      </w:numPr>
      <w:spacing w:after="0" w:line="240" w:lineRule="auto"/>
      <w:contextualSpacing/>
    </w:pPr>
    <w:rPr>
      <w:rFonts w:ascii="Times New Roman" w:eastAsia="DengXi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41215">
      <w:bodyDiv w:val="1"/>
      <w:marLeft w:val="0"/>
      <w:marRight w:val="0"/>
      <w:marTop w:val="0"/>
      <w:marBottom w:val="0"/>
      <w:divBdr>
        <w:top w:val="none" w:sz="0" w:space="0" w:color="auto"/>
        <w:left w:val="none" w:sz="0" w:space="0" w:color="auto"/>
        <w:bottom w:val="none" w:sz="0" w:space="0" w:color="auto"/>
        <w:right w:val="none" w:sz="0" w:space="0" w:color="auto"/>
      </w:divBdr>
    </w:div>
    <w:div w:id="113868286">
      <w:bodyDiv w:val="1"/>
      <w:marLeft w:val="0"/>
      <w:marRight w:val="0"/>
      <w:marTop w:val="0"/>
      <w:marBottom w:val="0"/>
      <w:divBdr>
        <w:top w:val="none" w:sz="0" w:space="0" w:color="auto"/>
        <w:left w:val="none" w:sz="0" w:space="0" w:color="auto"/>
        <w:bottom w:val="none" w:sz="0" w:space="0" w:color="auto"/>
        <w:right w:val="none" w:sz="0" w:space="0" w:color="auto"/>
      </w:divBdr>
    </w:div>
    <w:div w:id="321004891">
      <w:bodyDiv w:val="1"/>
      <w:marLeft w:val="0"/>
      <w:marRight w:val="0"/>
      <w:marTop w:val="0"/>
      <w:marBottom w:val="0"/>
      <w:divBdr>
        <w:top w:val="none" w:sz="0" w:space="0" w:color="auto"/>
        <w:left w:val="none" w:sz="0" w:space="0" w:color="auto"/>
        <w:bottom w:val="none" w:sz="0" w:space="0" w:color="auto"/>
        <w:right w:val="none" w:sz="0" w:space="0" w:color="auto"/>
      </w:divBdr>
    </w:div>
    <w:div w:id="489097146">
      <w:bodyDiv w:val="1"/>
      <w:marLeft w:val="0"/>
      <w:marRight w:val="0"/>
      <w:marTop w:val="0"/>
      <w:marBottom w:val="0"/>
      <w:divBdr>
        <w:top w:val="none" w:sz="0" w:space="0" w:color="auto"/>
        <w:left w:val="none" w:sz="0" w:space="0" w:color="auto"/>
        <w:bottom w:val="none" w:sz="0" w:space="0" w:color="auto"/>
        <w:right w:val="none" w:sz="0" w:space="0" w:color="auto"/>
      </w:divBdr>
    </w:div>
    <w:div w:id="512915775">
      <w:bodyDiv w:val="1"/>
      <w:marLeft w:val="0"/>
      <w:marRight w:val="0"/>
      <w:marTop w:val="0"/>
      <w:marBottom w:val="0"/>
      <w:divBdr>
        <w:top w:val="none" w:sz="0" w:space="0" w:color="auto"/>
        <w:left w:val="none" w:sz="0" w:space="0" w:color="auto"/>
        <w:bottom w:val="none" w:sz="0" w:space="0" w:color="auto"/>
        <w:right w:val="none" w:sz="0" w:space="0" w:color="auto"/>
      </w:divBdr>
    </w:div>
    <w:div w:id="651103919">
      <w:bodyDiv w:val="1"/>
      <w:marLeft w:val="0"/>
      <w:marRight w:val="0"/>
      <w:marTop w:val="0"/>
      <w:marBottom w:val="0"/>
      <w:divBdr>
        <w:top w:val="none" w:sz="0" w:space="0" w:color="auto"/>
        <w:left w:val="none" w:sz="0" w:space="0" w:color="auto"/>
        <w:bottom w:val="none" w:sz="0" w:space="0" w:color="auto"/>
        <w:right w:val="none" w:sz="0" w:space="0" w:color="auto"/>
      </w:divBdr>
    </w:div>
    <w:div w:id="711660352">
      <w:bodyDiv w:val="1"/>
      <w:marLeft w:val="0"/>
      <w:marRight w:val="0"/>
      <w:marTop w:val="0"/>
      <w:marBottom w:val="0"/>
      <w:divBdr>
        <w:top w:val="none" w:sz="0" w:space="0" w:color="auto"/>
        <w:left w:val="none" w:sz="0" w:space="0" w:color="auto"/>
        <w:bottom w:val="none" w:sz="0" w:space="0" w:color="auto"/>
        <w:right w:val="none" w:sz="0" w:space="0" w:color="auto"/>
      </w:divBdr>
    </w:div>
    <w:div w:id="1014189610">
      <w:bodyDiv w:val="1"/>
      <w:marLeft w:val="0"/>
      <w:marRight w:val="0"/>
      <w:marTop w:val="0"/>
      <w:marBottom w:val="0"/>
      <w:divBdr>
        <w:top w:val="none" w:sz="0" w:space="0" w:color="auto"/>
        <w:left w:val="none" w:sz="0" w:space="0" w:color="auto"/>
        <w:bottom w:val="none" w:sz="0" w:space="0" w:color="auto"/>
        <w:right w:val="none" w:sz="0" w:space="0" w:color="auto"/>
      </w:divBdr>
    </w:div>
    <w:div w:id="1033531982">
      <w:bodyDiv w:val="1"/>
      <w:marLeft w:val="0"/>
      <w:marRight w:val="0"/>
      <w:marTop w:val="0"/>
      <w:marBottom w:val="0"/>
      <w:divBdr>
        <w:top w:val="none" w:sz="0" w:space="0" w:color="auto"/>
        <w:left w:val="none" w:sz="0" w:space="0" w:color="auto"/>
        <w:bottom w:val="none" w:sz="0" w:space="0" w:color="auto"/>
        <w:right w:val="none" w:sz="0" w:space="0" w:color="auto"/>
      </w:divBdr>
    </w:div>
    <w:div w:id="1079641943">
      <w:bodyDiv w:val="1"/>
      <w:marLeft w:val="0"/>
      <w:marRight w:val="0"/>
      <w:marTop w:val="0"/>
      <w:marBottom w:val="0"/>
      <w:divBdr>
        <w:top w:val="none" w:sz="0" w:space="0" w:color="auto"/>
        <w:left w:val="none" w:sz="0" w:space="0" w:color="auto"/>
        <w:bottom w:val="none" w:sz="0" w:space="0" w:color="auto"/>
        <w:right w:val="none" w:sz="0" w:space="0" w:color="auto"/>
      </w:divBdr>
      <w:divsChild>
        <w:div w:id="2090534704">
          <w:marLeft w:val="0"/>
          <w:marRight w:val="0"/>
          <w:marTop w:val="0"/>
          <w:marBottom w:val="0"/>
          <w:divBdr>
            <w:top w:val="none" w:sz="0" w:space="0" w:color="auto"/>
            <w:left w:val="none" w:sz="0" w:space="0" w:color="auto"/>
            <w:bottom w:val="none" w:sz="0" w:space="0" w:color="auto"/>
            <w:right w:val="none" w:sz="0" w:space="0" w:color="auto"/>
          </w:divBdr>
        </w:div>
      </w:divsChild>
    </w:div>
    <w:div w:id="1130592005">
      <w:bodyDiv w:val="1"/>
      <w:marLeft w:val="0"/>
      <w:marRight w:val="0"/>
      <w:marTop w:val="0"/>
      <w:marBottom w:val="0"/>
      <w:divBdr>
        <w:top w:val="none" w:sz="0" w:space="0" w:color="auto"/>
        <w:left w:val="none" w:sz="0" w:space="0" w:color="auto"/>
        <w:bottom w:val="none" w:sz="0" w:space="0" w:color="auto"/>
        <w:right w:val="none" w:sz="0" w:space="0" w:color="auto"/>
      </w:divBdr>
    </w:div>
    <w:div w:id="1158379012">
      <w:bodyDiv w:val="1"/>
      <w:marLeft w:val="0"/>
      <w:marRight w:val="0"/>
      <w:marTop w:val="0"/>
      <w:marBottom w:val="0"/>
      <w:divBdr>
        <w:top w:val="none" w:sz="0" w:space="0" w:color="auto"/>
        <w:left w:val="none" w:sz="0" w:space="0" w:color="auto"/>
        <w:bottom w:val="none" w:sz="0" w:space="0" w:color="auto"/>
        <w:right w:val="none" w:sz="0" w:space="0" w:color="auto"/>
      </w:divBdr>
    </w:div>
    <w:div w:id="1161701594">
      <w:bodyDiv w:val="1"/>
      <w:marLeft w:val="0"/>
      <w:marRight w:val="0"/>
      <w:marTop w:val="0"/>
      <w:marBottom w:val="0"/>
      <w:divBdr>
        <w:top w:val="none" w:sz="0" w:space="0" w:color="auto"/>
        <w:left w:val="none" w:sz="0" w:space="0" w:color="auto"/>
        <w:bottom w:val="none" w:sz="0" w:space="0" w:color="auto"/>
        <w:right w:val="none" w:sz="0" w:space="0" w:color="auto"/>
      </w:divBdr>
    </w:div>
    <w:div w:id="1253513174">
      <w:bodyDiv w:val="1"/>
      <w:marLeft w:val="0"/>
      <w:marRight w:val="0"/>
      <w:marTop w:val="0"/>
      <w:marBottom w:val="0"/>
      <w:divBdr>
        <w:top w:val="none" w:sz="0" w:space="0" w:color="auto"/>
        <w:left w:val="none" w:sz="0" w:space="0" w:color="auto"/>
        <w:bottom w:val="none" w:sz="0" w:space="0" w:color="auto"/>
        <w:right w:val="none" w:sz="0" w:space="0" w:color="auto"/>
      </w:divBdr>
    </w:div>
    <w:div w:id="1325281017">
      <w:bodyDiv w:val="1"/>
      <w:marLeft w:val="0"/>
      <w:marRight w:val="0"/>
      <w:marTop w:val="0"/>
      <w:marBottom w:val="0"/>
      <w:divBdr>
        <w:top w:val="none" w:sz="0" w:space="0" w:color="auto"/>
        <w:left w:val="none" w:sz="0" w:space="0" w:color="auto"/>
        <w:bottom w:val="none" w:sz="0" w:space="0" w:color="auto"/>
        <w:right w:val="none" w:sz="0" w:space="0" w:color="auto"/>
      </w:divBdr>
    </w:div>
    <w:div w:id="1342313222">
      <w:bodyDiv w:val="1"/>
      <w:marLeft w:val="0"/>
      <w:marRight w:val="0"/>
      <w:marTop w:val="0"/>
      <w:marBottom w:val="0"/>
      <w:divBdr>
        <w:top w:val="none" w:sz="0" w:space="0" w:color="auto"/>
        <w:left w:val="none" w:sz="0" w:space="0" w:color="auto"/>
        <w:bottom w:val="none" w:sz="0" w:space="0" w:color="auto"/>
        <w:right w:val="none" w:sz="0" w:space="0" w:color="auto"/>
      </w:divBdr>
    </w:div>
    <w:div w:id="1343893264">
      <w:bodyDiv w:val="1"/>
      <w:marLeft w:val="0"/>
      <w:marRight w:val="0"/>
      <w:marTop w:val="0"/>
      <w:marBottom w:val="0"/>
      <w:divBdr>
        <w:top w:val="none" w:sz="0" w:space="0" w:color="auto"/>
        <w:left w:val="none" w:sz="0" w:space="0" w:color="auto"/>
        <w:bottom w:val="none" w:sz="0" w:space="0" w:color="auto"/>
        <w:right w:val="none" w:sz="0" w:space="0" w:color="auto"/>
      </w:divBdr>
    </w:div>
    <w:div w:id="1571691233">
      <w:bodyDiv w:val="1"/>
      <w:marLeft w:val="0"/>
      <w:marRight w:val="0"/>
      <w:marTop w:val="0"/>
      <w:marBottom w:val="0"/>
      <w:divBdr>
        <w:top w:val="none" w:sz="0" w:space="0" w:color="auto"/>
        <w:left w:val="none" w:sz="0" w:space="0" w:color="auto"/>
        <w:bottom w:val="none" w:sz="0" w:space="0" w:color="auto"/>
        <w:right w:val="none" w:sz="0" w:space="0" w:color="auto"/>
      </w:divBdr>
    </w:div>
    <w:div w:id="1681620896">
      <w:bodyDiv w:val="1"/>
      <w:marLeft w:val="0"/>
      <w:marRight w:val="0"/>
      <w:marTop w:val="0"/>
      <w:marBottom w:val="0"/>
      <w:divBdr>
        <w:top w:val="none" w:sz="0" w:space="0" w:color="auto"/>
        <w:left w:val="none" w:sz="0" w:space="0" w:color="auto"/>
        <w:bottom w:val="none" w:sz="0" w:space="0" w:color="auto"/>
        <w:right w:val="none" w:sz="0" w:space="0" w:color="auto"/>
      </w:divBdr>
    </w:div>
    <w:div w:id="1794249859">
      <w:bodyDiv w:val="1"/>
      <w:marLeft w:val="0"/>
      <w:marRight w:val="0"/>
      <w:marTop w:val="0"/>
      <w:marBottom w:val="0"/>
      <w:divBdr>
        <w:top w:val="none" w:sz="0" w:space="0" w:color="auto"/>
        <w:left w:val="none" w:sz="0" w:space="0" w:color="auto"/>
        <w:bottom w:val="none" w:sz="0" w:space="0" w:color="auto"/>
        <w:right w:val="none" w:sz="0" w:space="0" w:color="auto"/>
      </w:divBdr>
    </w:div>
    <w:div w:id="1853642524">
      <w:bodyDiv w:val="1"/>
      <w:marLeft w:val="0"/>
      <w:marRight w:val="0"/>
      <w:marTop w:val="0"/>
      <w:marBottom w:val="0"/>
      <w:divBdr>
        <w:top w:val="none" w:sz="0" w:space="0" w:color="auto"/>
        <w:left w:val="none" w:sz="0" w:space="0" w:color="auto"/>
        <w:bottom w:val="none" w:sz="0" w:space="0" w:color="auto"/>
        <w:right w:val="none" w:sz="0" w:space="0" w:color="auto"/>
      </w:divBdr>
    </w:div>
    <w:div w:id="1873881606">
      <w:bodyDiv w:val="1"/>
      <w:marLeft w:val="0"/>
      <w:marRight w:val="0"/>
      <w:marTop w:val="0"/>
      <w:marBottom w:val="0"/>
      <w:divBdr>
        <w:top w:val="none" w:sz="0" w:space="0" w:color="auto"/>
        <w:left w:val="none" w:sz="0" w:space="0" w:color="auto"/>
        <w:bottom w:val="none" w:sz="0" w:space="0" w:color="auto"/>
        <w:right w:val="none" w:sz="0" w:space="0" w:color="auto"/>
      </w:divBdr>
    </w:div>
    <w:div w:id="1947224827">
      <w:bodyDiv w:val="1"/>
      <w:marLeft w:val="0"/>
      <w:marRight w:val="0"/>
      <w:marTop w:val="0"/>
      <w:marBottom w:val="0"/>
      <w:divBdr>
        <w:top w:val="none" w:sz="0" w:space="0" w:color="auto"/>
        <w:left w:val="none" w:sz="0" w:space="0" w:color="auto"/>
        <w:bottom w:val="none" w:sz="0" w:space="0" w:color="auto"/>
        <w:right w:val="none" w:sz="0" w:space="0" w:color="auto"/>
      </w:divBdr>
    </w:div>
    <w:div w:id="210352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A145B96FF720148BE3F8F556FC60B8B" ma:contentTypeVersion="13" ma:contentTypeDescription="Create a new document." ma:contentTypeScope="" ma:versionID="47141ca9351bfa0551dc8b85d612fe1a">
  <xsd:schema xmlns:xsd="http://www.w3.org/2001/XMLSchema" xmlns:xs="http://www.w3.org/2001/XMLSchema" xmlns:p="http://schemas.microsoft.com/office/2006/metadata/properties" xmlns:ns3="51622fd4-0f91-444f-9a7b-7aedc165c51c" xmlns:ns4="72594467-3918-4223-8214-73ee36a32893" targetNamespace="http://schemas.microsoft.com/office/2006/metadata/properties" ma:root="true" ma:fieldsID="3f162a9ba76d5e61887223c1e8378550" ns3:_="" ns4:_="">
    <xsd:import namespace="51622fd4-0f91-444f-9a7b-7aedc165c51c"/>
    <xsd:import namespace="72594467-3918-4223-8214-73ee36a3289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622fd4-0f91-444f-9a7b-7aedc165c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594467-3918-4223-8214-73ee36a3289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CD3E43-345B-4D13-BDC9-D3ACFB71F490}">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1622fd4-0f91-444f-9a7b-7aedc165c51c"/>
    <ds:schemaRef ds:uri="72594467-3918-4223-8214-73ee36a32893"/>
    <ds:schemaRef ds:uri="http://www.w3.org/XML/1998/namespace"/>
    <ds:schemaRef ds:uri="http://purl.org/dc/dcmitype/"/>
  </ds:schemaRefs>
</ds:datastoreItem>
</file>

<file path=customXml/itemProps2.xml><?xml version="1.0" encoding="utf-8"?>
<ds:datastoreItem xmlns:ds="http://schemas.openxmlformats.org/officeDocument/2006/customXml" ds:itemID="{2262D8E2-A2CB-4EF8-9896-20F2A6DD0E36}">
  <ds:schemaRefs>
    <ds:schemaRef ds:uri="http://schemas.microsoft.com/sharepoint/v3/contenttype/forms"/>
  </ds:schemaRefs>
</ds:datastoreItem>
</file>

<file path=customXml/itemProps3.xml><?xml version="1.0" encoding="utf-8"?>
<ds:datastoreItem xmlns:ds="http://schemas.openxmlformats.org/officeDocument/2006/customXml" ds:itemID="{D65AF91A-CA39-428C-940C-D74FCB39669C}">
  <ds:schemaRefs>
    <ds:schemaRef ds:uri="http://schemas.openxmlformats.org/officeDocument/2006/bibliography"/>
  </ds:schemaRefs>
</ds:datastoreItem>
</file>

<file path=customXml/itemProps4.xml><?xml version="1.0" encoding="utf-8"?>
<ds:datastoreItem xmlns:ds="http://schemas.openxmlformats.org/officeDocument/2006/customXml" ds:itemID="{C324545D-5478-4D44-8B17-50762221A1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622fd4-0f91-444f-9a7b-7aedc165c51c"/>
    <ds:schemaRef ds:uri="72594467-3918-4223-8214-73ee36a328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843</Words>
  <Characters>4472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5305</CharactersWithSpaces>
  <SharedDoc>false</SharedDoc>
  <HLinks>
    <vt:vector size="12" baseType="variant">
      <vt:variant>
        <vt:i4>1376316</vt:i4>
      </vt:variant>
      <vt:variant>
        <vt:i4>11</vt:i4>
      </vt:variant>
      <vt:variant>
        <vt:i4>0</vt:i4>
      </vt:variant>
      <vt:variant>
        <vt:i4>5</vt:i4>
      </vt:variant>
      <vt:variant>
        <vt:lpwstr/>
      </vt:variant>
      <vt:variant>
        <vt:lpwstr>_Toc65569061</vt:lpwstr>
      </vt:variant>
      <vt:variant>
        <vt:i4>1310780</vt:i4>
      </vt:variant>
      <vt:variant>
        <vt:i4>5</vt:i4>
      </vt:variant>
      <vt:variant>
        <vt:i4>0</vt:i4>
      </vt:variant>
      <vt:variant>
        <vt:i4>5</vt:i4>
      </vt:variant>
      <vt:variant>
        <vt:lpwstr/>
      </vt:variant>
      <vt:variant>
        <vt:lpwstr>_Toc65569060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4</cp:revision>
  <dcterms:created xsi:type="dcterms:W3CDTF">2021-04-01T14:27:00Z</dcterms:created>
  <dcterms:modified xsi:type="dcterms:W3CDTF">2021-04-01T16:06:00Z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0x010100DA145B96FF720148BE3F8F556FC60B8B</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e42e001f-13c9-4117-bef3-99546b462317</vt:lpwstr>
  </property>
  <property fmtid="{D5CDD505-2E9C-101B-9397-08002B2CF9AE}" pid="13" name="EriCOLLProjects">
    <vt:lpwstr/>
  </property>
</Properties>
</file>